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F49B">
      <w:pPr>
        <w:spacing w:before="240" w:line="400" w:lineRule="atLeast"/>
        <w:jc w:val="center"/>
        <w:rPr>
          <w:rFonts w:ascii="宋体" w:hAnsi="宋体"/>
          <w:b/>
          <w:sz w:val="36"/>
        </w:rPr>
      </w:pPr>
    </w:p>
    <w:p w14:paraId="41B46C9F">
      <w:pPr>
        <w:spacing w:before="240" w:line="400" w:lineRule="atLeast"/>
        <w:jc w:val="center"/>
        <w:rPr>
          <w:rFonts w:ascii="宋体" w:hAnsi="宋体"/>
          <w:b/>
          <w:sz w:val="36"/>
        </w:rPr>
      </w:pPr>
    </w:p>
    <w:p w14:paraId="4DEB869D">
      <w:pPr>
        <w:spacing w:before="240" w:line="400" w:lineRule="atLeast"/>
        <w:jc w:val="both"/>
        <w:rPr>
          <w:rFonts w:ascii="宋体" w:hAnsi="宋体"/>
          <w:b/>
          <w:sz w:val="36"/>
        </w:rPr>
      </w:pPr>
    </w:p>
    <w:p w14:paraId="58EE34F0">
      <w:pPr>
        <w:pStyle w:val="37"/>
        <w:ind w:left="0" w:leftChars="0" w:firstLine="4016" w:firstLineChars="1000"/>
        <w:jc w:val="left"/>
        <w:rPr>
          <w:rFonts w:ascii="宋体" w:hAnsi="宋体"/>
          <w:b/>
          <w:sz w:val="36"/>
        </w:rPr>
      </w:pPr>
      <w:r>
        <w:rPr>
          <w:rFonts w:hint="eastAsia" w:ascii="宋体" w:hAnsi="宋体"/>
          <w:b/>
          <w:sz w:val="40"/>
          <w:szCs w:val="28"/>
        </w:rPr>
        <w:t>采购文件</w:t>
      </w:r>
    </w:p>
    <w:p w14:paraId="42740E85">
      <w:pPr>
        <w:pStyle w:val="37"/>
        <w:ind w:firstLine="723"/>
        <w:jc w:val="left"/>
        <w:rPr>
          <w:rFonts w:ascii="宋体" w:hAnsi="宋体"/>
          <w:b/>
          <w:sz w:val="36"/>
        </w:rPr>
      </w:pPr>
    </w:p>
    <w:p w14:paraId="5BD75216">
      <w:pPr>
        <w:pStyle w:val="37"/>
        <w:ind w:left="0" w:leftChars="0" w:firstLine="0" w:firstLineChars="0"/>
        <w:jc w:val="center"/>
        <w:rPr>
          <w:rFonts w:hint="eastAsia" w:ascii="宋体" w:hAnsi="宋体" w:eastAsia="宋体"/>
          <w:b/>
          <w:sz w:val="40"/>
          <w:szCs w:val="28"/>
          <w:lang w:eastAsia="zh-CN"/>
        </w:rPr>
      </w:pPr>
      <w:r>
        <w:rPr>
          <w:rFonts w:hint="eastAsia" w:ascii="宋体" w:hAnsi="宋体"/>
          <w:b/>
          <w:sz w:val="40"/>
          <w:szCs w:val="28"/>
          <w:lang w:eastAsia="zh-CN"/>
        </w:rPr>
        <w:t>项目名称：</w:t>
      </w:r>
      <w:r>
        <w:rPr>
          <w:rFonts w:hint="eastAsia" w:ascii="宋体" w:hAnsi="宋体"/>
          <w:b/>
          <w:sz w:val="40"/>
          <w:szCs w:val="28"/>
        </w:rPr>
        <w:t>北京大学第六医院诊疗环境修缮改造项目设计</w:t>
      </w:r>
      <w:r>
        <w:rPr>
          <w:rFonts w:hint="eastAsia" w:ascii="宋体" w:hAnsi="宋体"/>
          <w:b/>
          <w:sz w:val="40"/>
          <w:szCs w:val="28"/>
          <w:lang w:eastAsia="zh-CN"/>
        </w:rPr>
        <w:t>采购项目</w:t>
      </w:r>
    </w:p>
    <w:p w14:paraId="213B16F0">
      <w:pPr>
        <w:pStyle w:val="37"/>
        <w:ind w:left="0" w:leftChars="0" w:firstLine="0" w:firstLineChars="0"/>
        <w:jc w:val="both"/>
        <w:rPr>
          <w:rFonts w:hint="eastAsia" w:ascii="宋体" w:hAnsi="宋体"/>
          <w:b/>
          <w:sz w:val="40"/>
          <w:szCs w:val="28"/>
        </w:rPr>
      </w:pPr>
    </w:p>
    <w:p w14:paraId="752889CA">
      <w:pPr>
        <w:pStyle w:val="37"/>
        <w:ind w:left="0" w:leftChars="0" w:firstLine="0" w:firstLineChars="0"/>
        <w:jc w:val="center"/>
        <w:rPr>
          <w:rFonts w:hint="eastAsia" w:ascii="宋体" w:hAnsi="宋体"/>
          <w:b/>
          <w:sz w:val="40"/>
          <w:szCs w:val="28"/>
        </w:rPr>
      </w:pPr>
    </w:p>
    <w:p w14:paraId="5A01E202">
      <w:pPr>
        <w:pStyle w:val="37"/>
        <w:ind w:left="0" w:leftChars="0" w:firstLine="0" w:firstLineChars="0"/>
        <w:jc w:val="center"/>
        <w:rPr>
          <w:rFonts w:ascii="宋体" w:hAnsi="宋体"/>
          <w:b/>
          <w:sz w:val="40"/>
          <w:szCs w:val="28"/>
        </w:rPr>
      </w:pPr>
    </w:p>
    <w:p w14:paraId="7C5C8508">
      <w:pPr>
        <w:pStyle w:val="37"/>
        <w:ind w:left="0" w:leftChars="0" w:firstLine="0" w:firstLineChars="0"/>
        <w:jc w:val="both"/>
        <w:rPr>
          <w:rFonts w:ascii="宋体" w:hAnsi="宋体"/>
          <w:b/>
          <w:sz w:val="36"/>
        </w:rPr>
      </w:pPr>
    </w:p>
    <w:p w14:paraId="3BAABDFA">
      <w:pPr>
        <w:pStyle w:val="37"/>
        <w:ind w:firstLine="723"/>
        <w:jc w:val="left"/>
        <w:rPr>
          <w:rFonts w:ascii="宋体" w:hAnsi="宋体"/>
          <w:b/>
          <w:sz w:val="36"/>
        </w:rPr>
      </w:pPr>
    </w:p>
    <w:p w14:paraId="4D38E98A">
      <w:pPr>
        <w:pStyle w:val="37"/>
        <w:ind w:firstLine="723"/>
        <w:rPr>
          <w:rFonts w:ascii="宋体" w:hAnsi="宋体"/>
          <w:b/>
          <w:sz w:val="36"/>
        </w:rPr>
      </w:pPr>
    </w:p>
    <w:p w14:paraId="27B8B907">
      <w:pPr>
        <w:pStyle w:val="37"/>
        <w:ind w:firstLine="723"/>
        <w:rPr>
          <w:rFonts w:ascii="宋体" w:hAnsi="宋体"/>
          <w:b/>
          <w:sz w:val="36"/>
        </w:rPr>
      </w:pPr>
    </w:p>
    <w:p w14:paraId="1CCAD868">
      <w:pPr>
        <w:pStyle w:val="37"/>
        <w:ind w:firstLine="723"/>
        <w:rPr>
          <w:rFonts w:ascii="宋体" w:hAnsi="宋体"/>
          <w:b/>
          <w:sz w:val="36"/>
        </w:rPr>
      </w:pPr>
    </w:p>
    <w:p w14:paraId="41631D38">
      <w:pPr>
        <w:pStyle w:val="37"/>
        <w:ind w:firstLine="723"/>
        <w:rPr>
          <w:rFonts w:ascii="宋体" w:hAnsi="宋体"/>
          <w:b/>
          <w:sz w:val="36"/>
        </w:rPr>
      </w:pPr>
    </w:p>
    <w:p w14:paraId="34C392F8">
      <w:pPr>
        <w:pStyle w:val="37"/>
        <w:ind w:left="0" w:leftChars="0" w:firstLine="0" w:firstLineChars="0"/>
        <w:jc w:val="center"/>
        <w:rPr>
          <w:rFonts w:hint="eastAsia" w:ascii="宋体" w:hAnsi="宋体"/>
          <w:b/>
          <w:sz w:val="36"/>
          <w:lang w:val="en-US" w:eastAsia="zh-CN"/>
        </w:rPr>
      </w:pPr>
    </w:p>
    <w:p w14:paraId="023FE926">
      <w:pPr>
        <w:pStyle w:val="37"/>
        <w:ind w:left="0" w:leftChars="0" w:firstLine="0" w:firstLineChars="0"/>
        <w:jc w:val="center"/>
        <w:rPr>
          <w:rFonts w:hint="eastAsia" w:ascii="宋体" w:hAnsi="宋体"/>
          <w:b/>
          <w:sz w:val="36"/>
          <w:lang w:val="en-US" w:eastAsia="zh-CN"/>
        </w:rPr>
      </w:pPr>
    </w:p>
    <w:p w14:paraId="1D0C8E6D">
      <w:pPr>
        <w:pStyle w:val="37"/>
        <w:ind w:left="0" w:leftChars="0" w:firstLine="0" w:firstLineChars="0"/>
        <w:jc w:val="center"/>
        <w:rPr>
          <w:rFonts w:hint="eastAsia" w:ascii="宋体" w:hAnsi="宋体"/>
          <w:b/>
          <w:sz w:val="36"/>
          <w:lang w:val="en-US" w:eastAsia="zh-CN"/>
        </w:rPr>
      </w:pPr>
    </w:p>
    <w:p w14:paraId="72786D9F">
      <w:pPr>
        <w:pStyle w:val="37"/>
        <w:ind w:firstLine="723"/>
        <w:rPr>
          <w:rFonts w:ascii="宋体" w:hAnsi="宋体"/>
          <w:b/>
          <w:sz w:val="36"/>
        </w:rPr>
      </w:pPr>
    </w:p>
    <w:p w14:paraId="36727455">
      <w:pPr>
        <w:pStyle w:val="37"/>
        <w:ind w:firstLine="723"/>
        <w:rPr>
          <w:rFonts w:ascii="宋体" w:hAnsi="宋体"/>
          <w:b/>
          <w:sz w:val="36"/>
        </w:rPr>
      </w:pPr>
    </w:p>
    <w:p w14:paraId="22E5AF66">
      <w:pPr>
        <w:rPr>
          <w:rFonts w:ascii="宋体" w:hAnsi="宋体"/>
          <w:b/>
          <w:sz w:val="36"/>
        </w:rPr>
      </w:pPr>
      <w:r>
        <w:rPr>
          <w:rFonts w:ascii="宋体" w:hAnsi="宋体"/>
          <w:b/>
          <w:sz w:val="36"/>
        </w:rPr>
        <w:br w:type="page"/>
      </w:r>
    </w:p>
    <w:p w14:paraId="6A8B81E5">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194CA6CB">
      <w:pPr>
        <w:pStyle w:val="37"/>
        <w:ind w:left="0" w:leftChars="0" w:firstLine="0" w:firstLineChars="0"/>
        <w:jc w:val="center"/>
      </w:pPr>
      <w:r>
        <w:rPr>
          <w:rFonts w:hint="eastAsia" w:ascii="宋体" w:hAnsi="宋体"/>
          <w:b/>
          <w:sz w:val="30"/>
          <w:szCs w:val="30"/>
        </w:rPr>
        <w:t>A说明</w:t>
      </w:r>
    </w:p>
    <w:p w14:paraId="49EE2E31">
      <w:pPr>
        <w:pStyle w:val="37"/>
        <w:numPr>
          <w:ilvl w:val="0"/>
          <w:numId w:val="0"/>
        </w:numPr>
        <w:ind w:firstLine="480" w:firstLineChars="200"/>
        <w:rPr>
          <w:rFonts w:ascii="宋体" w:hAnsi="宋体"/>
          <w:bCs/>
          <w:sz w:val="24"/>
        </w:rPr>
      </w:pPr>
      <w:r>
        <w:rPr>
          <w:rFonts w:hint="eastAsia" w:ascii="宋体" w:hAnsi="宋体"/>
          <w:bCs/>
          <w:sz w:val="24"/>
          <w:lang w:val="en-US" w:eastAsia="zh-CN"/>
        </w:rPr>
        <w:t>1.</w:t>
      </w:r>
      <w:r>
        <w:rPr>
          <w:rFonts w:hint="eastAsia" w:ascii="宋体" w:hAnsi="宋体"/>
          <w:bCs/>
          <w:sz w:val="24"/>
        </w:rPr>
        <w:t>适用范围：</w:t>
      </w:r>
    </w:p>
    <w:p w14:paraId="0BEFE217">
      <w:pPr>
        <w:pStyle w:val="37"/>
        <w:ind w:left="0" w:leftChars="0" w:firstLine="960" w:firstLineChars="400"/>
        <w:rPr>
          <w:rFonts w:hint="eastAsia" w:ascii="宋体" w:hAnsi="宋体" w:eastAsia="宋体"/>
          <w:bCs/>
          <w:sz w:val="24"/>
          <w:lang w:eastAsia="zh-CN"/>
        </w:rPr>
      </w:pPr>
      <w:r>
        <w:rPr>
          <w:rFonts w:hint="eastAsia" w:ascii="宋体" w:hAnsi="宋体"/>
          <w:bCs/>
          <w:sz w:val="24"/>
        </w:rPr>
        <w:t>1.1项目名称：北京大学第六医院诊疗环境修缮改造项目设计采购项目</w:t>
      </w:r>
    </w:p>
    <w:p w14:paraId="31D07E09">
      <w:pPr>
        <w:pStyle w:val="37"/>
        <w:ind w:left="0" w:leftChars="0" w:firstLine="960" w:firstLineChars="400"/>
        <w:rPr>
          <w:rFonts w:hint="eastAsia" w:ascii="宋体" w:hAnsi="宋体"/>
          <w:bCs/>
          <w:sz w:val="24"/>
        </w:rPr>
      </w:pPr>
      <w:r>
        <w:rPr>
          <w:rFonts w:hint="eastAsia" w:ascii="宋体" w:hAnsi="宋体"/>
          <w:bCs/>
          <w:sz w:val="24"/>
        </w:rPr>
        <w:t>1.2项目预算：</w:t>
      </w:r>
      <w:r>
        <w:rPr>
          <w:rFonts w:hint="eastAsia" w:ascii="宋体" w:hAnsi="宋体"/>
          <w:bCs/>
          <w:sz w:val="24"/>
          <w:lang w:val="en-US" w:eastAsia="zh-CN"/>
        </w:rPr>
        <w:t>250800</w:t>
      </w:r>
      <w:r>
        <w:rPr>
          <w:rFonts w:hint="eastAsia" w:ascii="宋体" w:hAnsi="宋体"/>
          <w:bCs/>
          <w:sz w:val="24"/>
          <w:highlight w:val="none"/>
        </w:rPr>
        <w:t>元人民</w:t>
      </w:r>
      <w:r>
        <w:rPr>
          <w:rFonts w:hint="eastAsia" w:ascii="宋体" w:hAnsi="宋体"/>
          <w:bCs/>
          <w:sz w:val="24"/>
        </w:rPr>
        <w:t>币。</w:t>
      </w:r>
    </w:p>
    <w:p w14:paraId="3C30478A">
      <w:pPr>
        <w:pStyle w:val="37"/>
        <w:ind w:left="0" w:leftChars="0" w:firstLine="960" w:firstLineChars="400"/>
        <w:rPr>
          <w:rFonts w:hint="eastAsia" w:ascii="宋体" w:hAnsi="宋体"/>
          <w:bCs/>
          <w:sz w:val="24"/>
        </w:rPr>
      </w:pPr>
      <w:r>
        <w:rPr>
          <w:rFonts w:hint="eastAsia" w:ascii="宋体" w:hAnsi="宋体"/>
          <w:bCs/>
          <w:sz w:val="24"/>
        </w:rPr>
        <w:t>1.3资金来源：</w:t>
      </w:r>
      <w:r>
        <w:rPr>
          <w:rFonts w:hint="eastAsia" w:ascii="宋体" w:hAnsi="宋体"/>
          <w:bCs/>
          <w:sz w:val="24"/>
          <w:lang w:eastAsia="zh-CN"/>
        </w:rPr>
        <w:t>财政</w:t>
      </w:r>
      <w:r>
        <w:rPr>
          <w:rFonts w:hint="eastAsia" w:ascii="宋体" w:hAnsi="宋体"/>
          <w:bCs/>
          <w:sz w:val="24"/>
        </w:rPr>
        <w:t>资金。</w:t>
      </w:r>
    </w:p>
    <w:p w14:paraId="10FEEA1A">
      <w:pPr>
        <w:pStyle w:val="37"/>
        <w:ind w:left="0" w:leftChars="0" w:firstLine="960" w:firstLineChars="400"/>
        <w:rPr>
          <w:rFonts w:hint="eastAsia" w:ascii="宋体" w:hAnsi="宋体"/>
          <w:bCs/>
          <w:sz w:val="24"/>
          <w:lang w:eastAsia="zh-CN"/>
        </w:rPr>
      </w:pPr>
      <w:r>
        <w:rPr>
          <w:rFonts w:hint="eastAsia" w:ascii="宋体" w:hAnsi="宋体"/>
          <w:bCs/>
          <w:sz w:val="24"/>
        </w:rPr>
        <w:t>1.4项目属性：</w:t>
      </w:r>
      <w:r>
        <w:rPr>
          <w:rFonts w:hint="eastAsia" w:ascii="宋体" w:hAnsi="宋体"/>
          <w:bCs/>
          <w:sz w:val="24"/>
          <w:lang w:eastAsia="zh-CN"/>
        </w:rPr>
        <w:t>服务类</w:t>
      </w:r>
    </w:p>
    <w:p w14:paraId="354393DD">
      <w:pPr>
        <w:pStyle w:val="37"/>
        <w:ind w:left="0" w:leftChars="0" w:firstLine="960" w:firstLineChars="400"/>
        <w:rPr>
          <w:rFonts w:hint="eastAsia" w:ascii="宋体" w:hAnsi="宋体"/>
          <w:bCs/>
          <w:sz w:val="24"/>
          <w:lang w:eastAsia="zh-CN"/>
        </w:rPr>
      </w:pPr>
      <w:r>
        <w:rPr>
          <w:rFonts w:hint="eastAsia" w:ascii="宋体" w:hAnsi="宋体"/>
          <w:bCs/>
          <w:sz w:val="24"/>
        </w:rPr>
        <w:t>1.5采购标的所属行业：</w:t>
      </w:r>
      <w:r>
        <w:rPr>
          <w:rFonts w:hint="eastAsia" w:ascii="宋体" w:hAnsi="宋体"/>
          <w:bCs/>
          <w:sz w:val="24"/>
          <w:lang w:eastAsia="zh-CN"/>
        </w:rPr>
        <w:t>建筑业</w:t>
      </w:r>
    </w:p>
    <w:p w14:paraId="6428B310">
      <w:pPr>
        <w:pStyle w:val="37"/>
        <w:ind w:left="0" w:leftChars="0" w:firstLine="960" w:firstLineChars="400"/>
        <w:rPr>
          <w:rFonts w:ascii="宋体" w:hAnsi="宋体"/>
          <w:bCs/>
          <w:sz w:val="24"/>
        </w:rPr>
      </w:pPr>
      <w:r>
        <w:rPr>
          <w:rFonts w:hint="eastAsia" w:ascii="宋体" w:hAnsi="宋体"/>
          <w:bCs/>
          <w:sz w:val="24"/>
        </w:rPr>
        <w:t>1.6本项目为专门面向中小企业的项目。</w:t>
      </w:r>
    </w:p>
    <w:p w14:paraId="1CB7B065">
      <w:pPr>
        <w:pStyle w:val="37"/>
        <w:numPr>
          <w:ilvl w:val="0"/>
          <w:numId w:val="0"/>
        </w:numPr>
        <w:ind w:firstLine="480" w:firstLineChars="200"/>
        <w:rPr>
          <w:rFonts w:ascii="宋体" w:hAnsi="宋体"/>
          <w:bCs/>
          <w:sz w:val="24"/>
        </w:rPr>
      </w:pPr>
      <w:r>
        <w:rPr>
          <w:rFonts w:hint="eastAsia" w:ascii="宋体" w:hAnsi="宋体"/>
          <w:bCs/>
          <w:sz w:val="24"/>
          <w:lang w:val="en-US" w:eastAsia="zh-CN"/>
        </w:rPr>
        <w:t>2.</w:t>
      </w:r>
      <w:r>
        <w:rPr>
          <w:rFonts w:hint="eastAsia" w:ascii="宋体" w:hAnsi="宋体"/>
          <w:bCs/>
          <w:sz w:val="24"/>
        </w:rPr>
        <w:t>合格论证人的资格要求：</w:t>
      </w:r>
    </w:p>
    <w:p w14:paraId="4065DC6D">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符合《中华人民共和国招标投标法》要求的，具备独立企业法人资格，独立承担民事责任的法人单位；</w:t>
      </w:r>
    </w:p>
    <w:p w14:paraId="52559EC4">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5B21E132">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BE36C2E">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4222D518">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72543A2D">
      <w:pPr>
        <w:pStyle w:val="17"/>
        <w:widowControl/>
        <w:shd w:val="clear" w:color="auto" w:fill="FFFFFF"/>
        <w:spacing w:beforeAutospacing="0" w:after="120" w:afterAutospacing="0" w:line="360" w:lineRule="atLeast"/>
        <w:ind w:firstLine="960" w:firstLineChars="400"/>
        <w:rPr>
          <w:rFonts w:hint="eastAsia" w:ascii="宋体" w:hAnsi="宋体" w:cs="宋体"/>
          <w:color w:val="444444"/>
          <w:shd w:val="clear" w:color="auto" w:fill="FFFFFF"/>
        </w:rPr>
      </w:pPr>
      <w:r>
        <w:rPr>
          <w:rFonts w:hint="eastAsia" w:ascii="宋体" w:hAnsi="宋体" w:cs="宋体"/>
          <w:color w:val="000000"/>
          <w:shd w:val="clear" w:color="auto" w:fill="FFFFFF"/>
        </w:rPr>
        <w:t>2.6营业执照复印件</w:t>
      </w:r>
      <w:r>
        <w:rPr>
          <w:rFonts w:hint="eastAsia" w:ascii="宋体" w:hAnsi="宋体" w:cs="宋体"/>
          <w:color w:val="444444"/>
          <w:shd w:val="clear" w:color="auto" w:fill="FFFFFF"/>
        </w:rPr>
        <w:t>；</w:t>
      </w:r>
    </w:p>
    <w:p w14:paraId="461C51FE">
      <w:pPr>
        <w:spacing w:line="360" w:lineRule="auto"/>
        <w:ind w:firstLine="960" w:firstLineChars="400"/>
        <w:jc w:val="left"/>
        <w:rPr>
          <w:rFonts w:hint="eastAsia" w:ascii="宋体" w:hAnsi="宋体" w:cs="宋体"/>
          <w:sz w:val="24"/>
          <w:szCs w:val="24"/>
          <w:highlight w:val="none"/>
          <w:lang w:val="en-US" w:eastAsia="zh-CN"/>
        </w:rPr>
      </w:pPr>
      <w:r>
        <w:rPr>
          <w:rFonts w:hint="eastAsia" w:ascii="宋体" w:hAnsi="宋体" w:cs="宋体"/>
          <w:color w:val="444444"/>
          <w:sz w:val="24"/>
          <w:szCs w:val="24"/>
          <w:highlight w:val="none"/>
          <w:shd w:val="clear" w:color="auto" w:fill="FFFFFF"/>
        </w:rPr>
        <w:t>2.7</w:t>
      </w:r>
      <w:r>
        <w:rPr>
          <w:rFonts w:hint="eastAsia" w:ascii="宋体" w:hAnsi="宋体" w:eastAsia="宋体" w:cs="宋体"/>
          <w:sz w:val="24"/>
          <w:szCs w:val="24"/>
          <w:highlight w:val="none"/>
          <w:lang w:val="en-US" w:eastAsia="zh-CN"/>
        </w:rPr>
        <w:t>具备建设行政主管部门核发的有效的工程设计资质证书</w:t>
      </w:r>
      <w:r>
        <w:rPr>
          <w:rFonts w:hint="eastAsia" w:ascii="宋体" w:hAnsi="宋体" w:cs="宋体"/>
          <w:sz w:val="24"/>
          <w:szCs w:val="24"/>
          <w:highlight w:val="none"/>
          <w:lang w:val="en-US" w:eastAsia="zh-CN"/>
        </w:rPr>
        <w:t>：</w:t>
      </w:r>
      <w:r>
        <w:rPr>
          <w:rFonts w:hint="eastAsia" w:ascii="宋体" w:hAnsi="宋体" w:eastAsia="宋体" w:cs="宋体"/>
          <w:sz w:val="24"/>
          <w:szCs w:val="24"/>
          <w:lang w:val="en-US" w:eastAsia="zh-CN"/>
        </w:rPr>
        <w:t>具备建筑行业建筑工程设计乙级或以上资质</w:t>
      </w:r>
      <w:r>
        <w:rPr>
          <w:rFonts w:hint="eastAsia" w:ascii="宋体" w:hAnsi="宋体" w:cs="宋体"/>
          <w:sz w:val="24"/>
          <w:szCs w:val="24"/>
          <w:highlight w:val="none"/>
          <w:lang w:val="en-US" w:eastAsia="zh-CN"/>
        </w:rPr>
        <w:t>；</w:t>
      </w:r>
    </w:p>
    <w:p w14:paraId="58377175">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2.8有依法缴纳税收和社会保障资金的良好记录；</w:t>
      </w:r>
    </w:p>
    <w:p w14:paraId="3C2FE975">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2.9单位负责</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人为同一人或者存在直接控股、管理关系的不同供应商，不得参加同一合同项下的政府采购活动；</w:t>
      </w:r>
    </w:p>
    <w:p w14:paraId="586C8FDC">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2.10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691AC921">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2.11对列入失信被执行人、重大税收违法案件当事人名单、政府采购严重违法失信行为记录名单的供应商，拒绝其参与政府采购活动；</w:t>
      </w:r>
    </w:p>
    <w:p w14:paraId="417EE599">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2.12不接受联合体，不得分包、转包、不接受联合体投标；</w:t>
      </w:r>
    </w:p>
    <w:p w14:paraId="525DE735">
      <w:pPr>
        <w:pStyle w:val="17"/>
        <w:widowControl/>
        <w:shd w:val="clear" w:color="auto" w:fill="FFFFFF"/>
        <w:spacing w:beforeAutospacing="0" w:after="120" w:afterAutospacing="0" w:line="360" w:lineRule="atLeast"/>
        <w:ind w:firstLine="960" w:firstLineChars="400"/>
        <w:rPr>
          <w:rFonts w:hint="eastAsia" w:ascii="宋体" w:hAnsi="宋体"/>
          <w:sz w:val="24"/>
        </w:rPr>
      </w:pPr>
      <w:r>
        <w:rPr>
          <w:rFonts w:hint="eastAsia" w:ascii="宋体" w:hAnsi="宋体"/>
          <w:sz w:val="24"/>
        </w:rPr>
        <w:t>2.13响应人</w:t>
      </w:r>
      <w:r>
        <w:rPr>
          <w:rFonts w:ascii="宋体" w:hAnsi="宋体"/>
          <w:sz w:val="24"/>
        </w:rPr>
        <w:t>须满足《中华人民共和国政府采购法》二十二条之规定</w:t>
      </w:r>
      <w:r>
        <w:rPr>
          <w:rFonts w:hint="eastAsia" w:ascii="宋体" w:hAnsi="宋体"/>
          <w:sz w:val="24"/>
        </w:rPr>
        <w:t>。</w:t>
      </w:r>
    </w:p>
    <w:p w14:paraId="16CE30BA">
      <w:pPr>
        <w:pStyle w:val="17"/>
        <w:widowControl/>
        <w:shd w:val="clear" w:color="auto" w:fill="FFFFFF"/>
        <w:spacing w:beforeAutospacing="0" w:after="120" w:afterAutospacing="0" w:line="360" w:lineRule="atLeast"/>
        <w:ind w:firstLine="960" w:firstLineChars="400"/>
        <w:rPr>
          <w:rFonts w:ascii="宋体" w:hAnsi="宋体" w:cs="宋体"/>
          <w:color w:val="000000"/>
          <w:shd w:val="clear" w:color="auto" w:fill="FFFFFF"/>
        </w:rPr>
      </w:pPr>
      <w:r>
        <w:rPr>
          <w:rFonts w:hint="eastAsia" w:ascii="宋体" w:hAnsi="宋体" w:cs="宋体"/>
          <w:color w:val="000000"/>
          <w:shd w:val="clear" w:color="auto" w:fill="FFFFFF"/>
        </w:rPr>
        <w:t>2.14以上要求所提供材料须真实，若有提供不真实材料的供应商经审查核实后将被拒绝参加采购论证。</w:t>
      </w:r>
    </w:p>
    <w:p w14:paraId="26BAB731">
      <w:pPr>
        <w:pStyle w:val="17"/>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3.定义</w:t>
      </w:r>
    </w:p>
    <w:p w14:paraId="3D89E856">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3.1“采购人”系指北京大学第六医院。</w:t>
      </w:r>
    </w:p>
    <w:p w14:paraId="2EDBEDD1">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3.2“响应人/论证人”系指递交论证文件的服务商。</w:t>
      </w:r>
    </w:p>
    <w:p w14:paraId="61AC43D8">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3.3“服务”系指需求文件中“服务需求书”规定响应人完成本项目应提供的全部相关服务。</w:t>
      </w:r>
    </w:p>
    <w:p w14:paraId="0026396D">
      <w:pPr>
        <w:pStyle w:val="17"/>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4C7D0E41">
      <w:pPr>
        <w:spacing w:line="500" w:lineRule="exact"/>
        <w:ind w:firstLine="960" w:firstLineChars="400"/>
        <w:rPr>
          <w:rFonts w:ascii="宋体"/>
          <w:sz w:val="24"/>
        </w:rPr>
      </w:pPr>
      <w:r>
        <w:rPr>
          <w:rFonts w:hint="eastAsia" w:ascii="宋体" w:hAnsi="宋体" w:cs="宋体"/>
          <w:color w:val="000000"/>
          <w:sz w:val="24"/>
          <w:szCs w:val="24"/>
          <w:shd w:val="clear" w:color="auto" w:fill="FFFFFF"/>
        </w:rPr>
        <w:t>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7C780492">
      <w:pPr>
        <w:pStyle w:val="37"/>
        <w:ind w:left="0" w:leftChars="0" w:firstLine="0" w:firstLineChars="0"/>
        <w:jc w:val="center"/>
        <w:rPr>
          <w:rFonts w:hint="eastAsia" w:ascii="宋体"/>
          <w:b/>
          <w:bCs/>
          <w:sz w:val="30"/>
          <w:szCs w:val="30"/>
        </w:rPr>
      </w:pPr>
    </w:p>
    <w:p w14:paraId="37005912">
      <w:pPr>
        <w:pStyle w:val="37"/>
        <w:ind w:left="0" w:leftChars="0" w:firstLine="0" w:firstLineChars="0"/>
        <w:jc w:val="center"/>
        <w:rPr>
          <w:rFonts w:ascii="宋体"/>
          <w:b/>
          <w:bCs/>
          <w:sz w:val="30"/>
          <w:szCs w:val="30"/>
        </w:rPr>
      </w:pPr>
      <w:r>
        <w:rPr>
          <w:rFonts w:hint="eastAsia" w:ascii="宋体"/>
          <w:b/>
          <w:bCs/>
          <w:sz w:val="30"/>
          <w:szCs w:val="30"/>
        </w:rPr>
        <w:t>B采购文件</w:t>
      </w:r>
    </w:p>
    <w:p w14:paraId="369FA558">
      <w:pPr>
        <w:pStyle w:val="37"/>
        <w:numPr>
          <w:ilvl w:val="0"/>
          <w:numId w:val="0"/>
        </w:numPr>
        <w:ind w:firstLine="480" w:firstLineChars="200"/>
        <w:rPr>
          <w:rFonts w:ascii="宋体"/>
          <w:sz w:val="24"/>
        </w:rPr>
      </w:pPr>
      <w:r>
        <w:rPr>
          <w:rFonts w:hint="eastAsia" w:ascii="宋体"/>
          <w:sz w:val="24"/>
          <w:lang w:val="en-US" w:eastAsia="zh-CN"/>
        </w:rPr>
        <w:t>5.</w:t>
      </w:r>
      <w:r>
        <w:rPr>
          <w:rFonts w:hint="eastAsia" w:ascii="宋体"/>
          <w:sz w:val="24"/>
        </w:rPr>
        <w:t>采购文件</w:t>
      </w:r>
    </w:p>
    <w:p w14:paraId="0437C4FA">
      <w:pPr>
        <w:pStyle w:val="37"/>
        <w:ind w:left="0" w:leftChars="0" w:firstLine="960" w:firstLineChars="400"/>
        <w:rPr>
          <w:rFonts w:ascii="宋体"/>
          <w:sz w:val="24"/>
        </w:rPr>
      </w:pPr>
      <w:r>
        <w:rPr>
          <w:rFonts w:hint="eastAsia" w:ascii="宋体"/>
          <w:sz w:val="24"/>
        </w:rPr>
        <w:t>5.1采购文件由下述所列内容组成：</w:t>
      </w:r>
    </w:p>
    <w:p w14:paraId="05159CC8">
      <w:pPr>
        <w:pStyle w:val="37"/>
        <w:numPr>
          <w:ilvl w:val="0"/>
          <w:numId w:val="3"/>
        </w:numPr>
        <w:ind w:leftChars="0" w:firstLineChars="0"/>
        <w:rPr>
          <w:rFonts w:ascii="宋体"/>
          <w:sz w:val="24"/>
        </w:rPr>
      </w:pPr>
      <w:r>
        <w:rPr>
          <w:rFonts w:hint="eastAsia" w:ascii="宋体"/>
          <w:sz w:val="24"/>
        </w:rPr>
        <w:t>响应人须知</w:t>
      </w:r>
    </w:p>
    <w:p w14:paraId="79961E66">
      <w:pPr>
        <w:pStyle w:val="37"/>
        <w:numPr>
          <w:ilvl w:val="0"/>
          <w:numId w:val="3"/>
        </w:numPr>
        <w:ind w:leftChars="0" w:firstLineChars="0"/>
        <w:rPr>
          <w:rFonts w:ascii="宋体"/>
          <w:sz w:val="24"/>
        </w:rPr>
      </w:pPr>
      <w:r>
        <w:rPr>
          <w:rFonts w:hint="eastAsia" w:ascii="宋体"/>
          <w:sz w:val="24"/>
        </w:rPr>
        <w:t>服务需求书</w:t>
      </w:r>
    </w:p>
    <w:p w14:paraId="55A77BCE">
      <w:pPr>
        <w:pStyle w:val="37"/>
        <w:numPr>
          <w:ilvl w:val="0"/>
          <w:numId w:val="3"/>
        </w:numPr>
        <w:ind w:leftChars="0" w:firstLineChars="0"/>
        <w:rPr>
          <w:rFonts w:ascii="宋体"/>
          <w:sz w:val="24"/>
        </w:rPr>
      </w:pPr>
      <w:r>
        <w:rPr>
          <w:rFonts w:hint="eastAsia" w:ascii="宋体"/>
          <w:sz w:val="24"/>
        </w:rPr>
        <w:t>拟签订的合同文本</w:t>
      </w:r>
    </w:p>
    <w:p w14:paraId="5B364747">
      <w:pPr>
        <w:pStyle w:val="37"/>
        <w:numPr>
          <w:ilvl w:val="0"/>
          <w:numId w:val="3"/>
        </w:numPr>
        <w:ind w:leftChars="0" w:firstLineChars="0"/>
        <w:rPr>
          <w:rFonts w:ascii="宋体"/>
          <w:sz w:val="24"/>
        </w:rPr>
      </w:pPr>
      <w:r>
        <w:rPr>
          <w:rFonts w:hint="eastAsia" w:ascii="宋体"/>
          <w:sz w:val="24"/>
        </w:rPr>
        <w:t>附件</w:t>
      </w:r>
    </w:p>
    <w:p w14:paraId="2CFFEE5E">
      <w:pPr>
        <w:pStyle w:val="37"/>
        <w:numPr>
          <w:ilvl w:val="0"/>
          <w:numId w:val="3"/>
        </w:numPr>
        <w:spacing w:after="0"/>
        <w:ind w:left="1678" w:leftChars="0" w:firstLineChars="0"/>
        <w:rPr>
          <w:rFonts w:ascii="宋体"/>
          <w:sz w:val="24"/>
        </w:rPr>
      </w:pPr>
      <w:r>
        <w:rPr>
          <w:rFonts w:hint="eastAsia" w:ascii="宋体"/>
          <w:sz w:val="24"/>
        </w:rPr>
        <w:t>评标细则</w:t>
      </w:r>
    </w:p>
    <w:p w14:paraId="07AB9096">
      <w:pPr>
        <w:spacing w:after="120" w:afterLines="50" w:line="500" w:lineRule="exact"/>
        <w:ind w:firstLine="960" w:firstLineChars="400"/>
        <w:rPr>
          <w:rFonts w:ascii="宋体"/>
          <w:sz w:val="24"/>
        </w:rPr>
      </w:pPr>
      <w:r>
        <w:rPr>
          <w:rFonts w:hint="eastAsia" w:ascii="宋体"/>
          <w:sz w:val="24"/>
          <w:szCs w:val="24"/>
        </w:rPr>
        <w:t>5.2</w:t>
      </w:r>
      <w:r>
        <w:rPr>
          <w:rFonts w:hint="eastAsia" w:ascii="宋体"/>
          <w:sz w:val="24"/>
        </w:rPr>
        <w:t>响应人应仔细阅读采购文件的全部内容。按采购文件的要求提供论证文件并保证所提供的全部资料的真实性，以使其投标对采购文件做出实质性响应。否则，将导致投标无效。</w:t>
      </w:r>
    </w:p>
    <w:p w14:paraId="3EC5B7B8">
      <w:pPr>
        <w:pStyle w:val="37"/>
        <w:numPr>
          <w:ilvl w:val="0"/>
          <w:numId w:val="0"/>
        </w:numPr>
        <w:ind w:firstLine="480" w:firstLineChars="200"/>
        <w:rPr>
          <w:rFonts w:ascii="宋体"/>
          <w:sz w:val="24"/>
          <w:szCs w:val="20"/>
        </w:rPr>
      </w:pPr>
      <w:r>
        <w:rPr>
          <w:rFonts w:hint="eastAsia" w:ascii="宋体"/>
          <w:sz w:val="24"/>
          <w:szCs w:val="20"/>
          <w:lang w:val="en-US" w:eastAsia="zh-CN"/>
        </w:rPr>
        <w:t>6.</w:t>
      </w:r>
      <w:r>
        <w:rPr>
          <w:rFonts w:hint="eastAsia" w:ascii="宋体"/>
          <w:sz w:val="24"/>
          <w:szCs w:val="20"/>
        </w:rPr>
        <w:t>需求文件的修改</w:t>
      </w:r>
    </w:p>
    <w:p w14:paraId="2C2195FF">
      <w:pPr>
        <w:spacing w:line="360" w:lineRule="auto"/>
        <w:ind w:firstLine="960" w:firstLineChars="400"/>
        <w:rPr>
          <w:rFonts w:hint="eastAsia" w:ascii="宋体"/>
          <w:sz w:val="24"/>
        </w:rPr>
      </w:pPr>
      <w:r>
        <w:rPr>
          <w:rFonts w:hint="eastAsia" w:ascii="宋体"/>
          <w:sz w:val="24"/>
        </w:rPr>
        <w:t>6.1采购人在投标截止时间前，可对采购文件用补充文件的方式进行修改。这种修改可能是采购人主动做出的，也可能是为了解答响应人要求采购人澄清的问题而做出的。</w:t>
      </w:r>
    </w:p>
    <w:p w14:paraId="7B788DB8">
      <w:pPr>
        <w:spacing w:line="360" w:lineRule="auto"/>
        <w:ind w:firstLine="960" w:firstLineChars="400"/>
        <w:rPr>
          <w:rFonts w:hint="eastAsia" w:ascii="宋体"/>
          <w:sz w:val="24"/>
        </w:rPr>
      </w:pPr>
      <w:r>
        <w:rPr>
          <w:rFonts w:hint="eastAsia" w:ascii="宋体"/>
          <w:sz w:val="24"/>
        </w:rPr>
        <w:t>6.2对采购文件的修改，将以电子邮件方式通知已报名的响应人，补充文件将作为采购文件的组成部分，对所有响应人具有同等约束力。</w:t>
      </w:r>
    </w:p>
    <w:p w14:paraId="1DDBA269">
      <w:pPr>
        <w:spacing w:line="360" w:lineRule="auto"/>
        <w:ind w:firstLine="960" w:firstLineChars="400"/>
        <w:rPr>
          <w:rFonts w:ascii="宋体"/>
          <w:sz w:val="24"/>
        </w:rPr>
      </w:pPr>
      <w:r>
        <w:rPr>
          <w:rFonts w:hint="eastAsia" w:ascii="宋体"/>
          <w:sz w:val="24"/>
        </w:rPr>
        <w:t>6.3为使响应人有足够的时间按采购文件的修改要求修正论证文件，采购人可酌情推迟论证的截止日期，并将此变更通知已报名的每一响应人。</w:t>
      </w:r>
    </w:p>
    <w:p w14:paraId="08C48439">
      <w:pPr>
        <w:pStyle w:val="37"/>
        <w:ind w:left="960" w:leftChars="0" w:hanging="960" w:hangingChars="400"/>
        <w:rPr>
          <w:rFonts w:ascii="宋体"/>
          <w:sz w:val="24"/>
        </w:rPr>
      </w:pPr>
    </w:p>
    <w:p w14:paraId="34B2369A">
      <w:pPr>
        <w:pStyle w:val="37"/>
        <w:ind w:left="0" w:leftChars="0" w:firstLine="0" w:firstLineChars="0"/>
        <w:jc w:val="center"/>
        <w:rPr>
          <w:rFonts w:ascii="宋体"/>
          <w:b/>
          <w:bCs/>
          <w:sz w:val="30"/>
          <w:szCs w:val="30"/>
        </w:rPr>
      </w:pPr>
      <w:r>
        <w:rPr>
          <w:rFonts w:hint="eastAsia" w:ascii="宋体"/>
          <w:b/>
          <w:bCs/>
          <w:sz w:val="30"/>
          <w:szCs w:val="30"/>
        </w:rPr>
        <w:t>C响应文件</w:t>
      </w:r>
    </w:p>
    <w:p w14:paraId="05A1DFFA">
      <w:pPr>
        <w:pStyle w:val="37"/>
        <w:numPr>
          <w:ilvl w:val="0"/>
          <w:numId w:val="0"/>
        </w:numPr>
        <w:ind w:firstLine="480" w:firstLineChars="200"/>
        <w:rPr>
          <w:rFonts w:ascii="宋体"/>
          <w:sz w:val="24"/>
        </w:rPr>
      </w:pPr>
      <w:r>
        <w:rPr>
          <w:rFonts w:hint="eastAsia" w:ascii="宋体"/>
          <w:sz w:val="24"/>
          <w:lang w:val="en-US" w:eastAsia="zh-CN"/>
        </w:rPr>
        <w:t>7.</w:t>
      </w:r>
      <w:r>
        <w:rPr>
          <w:rFonts w:hint="eastAsia" w:ascii="宋体"/>
          <w:sz w:val="24"/>
        </w:rPr>
        <w:t>响应文件的组成</w:t>
      </w:r>
    </w:p>
    <w:p w14:paraId="2AE23C3B">
      <w:pPr>
        <w:spacing w:line="360" w:lineRule="auto"/>
        <w:ind w:firstLine="960" w:firstLineChars="400"/>
        <w:jc w:val="left"/>
        <w:rPr>
          <w:rFonts w:hint="eastAsia" w:ascii="宋体" w:hAnsi="宋体"/>
          <w:b/>
          <w:bCs/>
          <w:sz w:val="24"/>
          <w:szCs w:val="24"/>
        </w:rPr>
      </w:pPr>
      <w:r>
        <w:rPr>
          <w:rFonts w:hint="eastAsia" w:ascii="宋体"/>
          <w:sz w:val="24"/>
          <w:szCs w:val="24"/>
        </w:rPr>
        <w:t>7.1响应</w:t>
      </w:r>
      <w:r>
        <w:rPr>
          <w:rFonts w:hint="eastAsia" w:ascii="宋体" w:hAnsi="宋体"/>
          <w:bCs/>
          <w:sz w:val="24"/>
          <w:szCs w:val="24"/>
        </w:rPr>
        <w:t>文件由资格</w:t>
      </w:r>
      <w:r>
        <w:rPr>
          <w:rFonts w:ascii="宋体" w:hAnsi="宋体"/>
          <w:bCs/>
          <w:sz w:val="24"/>
          <w:szCs w:val="24"/>
        </w:rPr>
        <w:t>证明文件</w:t>
      </w:r>
      <w:r>
        <w:rPr>
          <w:rFonts w:hint="eastAsia" w:ascii="宋体" w:hAnsi="宋体"/>
          <w:bCs/>
          <w:sz w:val="24"/>
          <w:szCs w:val="24"/>
        </w:rPr>
        <w:t>部分和论证文件部分组成，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48F547F4">
      <w:pPr>
        <w:spacing w:line="360" w:lineRule="auto"/>
        <w:ind w:firstLine="960" w:firstLineChars="400"/>
        <w:jc w:val="left"/>
        <w:rPr>
          <w:rFonts w:ascii="宋体" w:hAnsi="宋体"/>
          <w:sz w:val="24"/>
        </w:rPr>
      </w:pPr>
      <w:r>
        <w:rPr>
          <w:rFonts w:hint="eastAsia" w:ascii="宋体" w:hAnsi="宋体"/>
          <w:sz w:val="24"/>
        </w:rPr>
        <w:t>7.2响应人对采购人做出的澄清文件均属于响应文件的组成部分。</w:t>
      </w:r>
    </w:p>
    <w:p w14:paraId="2E8CE818">
      <w:pPr>
        <w:pStyle w:val="37"/>
        <w:numPr>
          <w:ilvl w:val="0"/>
          <w:numId w:val="0"/>
        </w:numPr>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响应文件的编制</w:t>
      </w:r>
    </w:p>
    <w:p w14:paraId="2F35107E">
      <w:pPr>
        <w:pStyle w:val="37"/>
        <w:ind w:left="0" w:leftChars="0" w:firstLine="960" w:firstLineChars="400"/>
        <w:rPr>
          <w:rFonts w:ascii="宋体" w:hAnsi="宋体"/>
          <w:b/>
          <w:bCs/>
          <w:sz w:val="24"/>
        </w:rPr>
      </w:pPr>
      <w:r>
        <w:rPr>
          <w:rFonts w:hint="eastAsia" w:ascii="宋体" w:hAnsi="宋体"/>
          <w:sz w:val="24"/>
        </w:rPr>
        <w:t>8.1资格证明文件部分即报名资料</w:t>
      </w:r>
      <w:r>
        <w:rPr>
          <w:rFonts w:hint="eastAsia" w:ascii="宋体" w:hAnsi="宋体"/>
          <w:b/>
          <w:bCs/>
          <w:sz w:val="24"/>
        </w:rPr>
        <w:t>（应包括以下内容，且按下列顺序编制，单独</w:t>
      </w:r>
      <w:r>
        <w:rPr>
          <w:rFonts w:ascii="宋体" w:hAnsi="宋体"/>
          <w:b/>
          <w:bCs/>
          <w:sz w:val="24"/>
        </w:rPr>
        <w:t>成册</w:t>
      </w:r>
      <w:r>
        <w:rPr>
          <w:rFonts w:hint="eastAsia" w:ascii="宋体" w:hAnsi="宋体"/>
          <w:b/>
          <w:bCs/>
          <w:sz w:val="24"/>
        </w:rPr>
        <w:t>）</w:t>
      </w:r>
    </w:p>
    <w:p w14:paraId="6B5EE073">
      <w:pPr>
        <w:pStyle w:val="37"/>
        <w:numPr>
          <w:ilvl w:val="0"/>
          <w:numId w:val="4"/>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5A8C48F2">
      <w:pPr>
        <w:pStyle w:val="37"/>
        <w:numPr>
          <w:ilvl w:val="0"/>
          <w:numId w:val="4"/>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14:paraId="06994642">
      <w:pPr>
        <w:numPr>
          <w:ilvl w:val="0"/>
          <w:numId w:val="4"/>
        </w:numPr>
        <w:tabs>
          <w:tab w:val="left" w:pos="993"/>
        </w:tabs>
        <w:spacing w:line="360" w:lineRule="auto"/>
        <w:jc w:val="right"/>
        <w:rPr>
          <w:rFonts w:ascii="宋体"/>
          <w:b/>
          <w:sz w:val="24"/>
        </w:rPr>
      </w:pPr>
      <w:r>
        <w:rPr>
          <w:rFonts w:hint="eastAsia" w:ascii="宋体"/>
          <w:b/>
          <w:sz w:val="24"/>
        </w:rPr>
        <w:t>响应人所提供服务的服务商应为中小企业。响应人提供中小企业声明函。（格式见第四部分附件二）</w:t>
      </w:r>
    </w:p>
    <w:p w14:paraId="47E9A55F">
      <w:pPr>
        <w:pStyle w:val="37"/>
        <w:numPr>
          <w:ilvl w:val="0"/>
          <w:numId w:val="4"/>
        </w:numPr>
        <w:ind w:leftChars="0" w:firstLineChars="0"/>
        <w:rPr>
          <w:rFonts w:ascii="宋体"/>
          <w:b/>
          <w:sz w:val="24"/>
        </w:rPr>
      </w:pP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FDEB4A2">
      <w:pPr>
        <w:pStyle w:val="37"/>
        <w:numPr>
          <w:ilvl w:val="0"/>
          <w:numId w:val="4"/>
        </w:numPr>
        <w:ind w:leftChars="0" w:firstLineChars="0"/>
        <w:rPr>
          <w:rFonts w:ascii="宋体"/>
          <w:b/>
          <w:sz w:val="24"/>
        </w:rPr>
      </w:pP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0F165713">
      <w:pPr>
        <w:pStyle w:val="37"/>
        <w:numPr>
          <w:ilvl w:val="0"/>
          <w:numId w:val="4"/>
        </w:numPr>
        <w:ind w:leftChars="0" w:firstLineChars="0"/>
        <w:rPr>
          <w:rFonts w:hint="eastAsia" w:ascii="宋体" w:hAnsi="Times New Roman" w:cs="Times New Roman"/>
          <w:b/>
          <w:bCs w:val="0"/>
          <w:sz w:val="24"/>
          <w:shd w:val="clear"/>
        </w:rPr>
      </w:pPr>
      <w:r>
        <w:rPr>
          <w:rFonts w:hint="eastAsia" w:ascii="宋体" w:hAnsi="Times New Roman" w:eastAsia="宋体" w:cs="Times New Roman"/>
          <w:b/>
          <w:sz w:val="24"/>
          <w:szCs w:val="24"/>
          <w:lang w:val="en-US" w:eastAsia="zh-CN"/>
        </w:rPr>
        <w:t>具备建设行政主管部门核发的有效的工程设计资质证书：具备建筑行业建筑工程设计乙级或以上资质</w:t>
      </w:r>
      <w:r>
        <w:rPr>
          <w:rFonts w:hint="eastAsia" w:ascii="宋体" w:cs="Times New Roman"/>
          <w:b/>
          <w:sz w:val="24"/>
          <w:szCs w:val="24"/>
          <w:lang w:val="en-US" w:eastAsia="zh-CN"/>
        </w:rPr>
        <w:t>，并加盖公章</w:t>
      </w:r>
      <w:r>
        <w:rPr>
          <w:rFonts w:hint="eastAsia" w:ascii="宋体" w:hAnsi="Times New Roman" w:cs="Times New Roman"/>
          <w:b/>
          <w:sz w:val="24"/>
          <w:szCs w:val="24"/>
          <w:lang w:val="en-US" w:eastAsia="zh-CN"/>
        </w:rPr>
        <w:t>；</w:t>
      </w:r>
    </w:p>
    <w:p w14:paraId="33326483">
      <w:pPr>
        <w:pStyle w:val="37"/>
        <w:numPr>
          <w:ilvl w:val="0"/>
          <w:numId w:val="4"/>
        </w:numPr>
        <w:ind w:leftChars="0" w:firstLineChars="0"/>
        <w:rPr>
          <w:rFonts w:ascii="宋体" w:hAnsi="宋体" w:cs="宋体"/>
          <w:b/>
          <w:bCs/>
          <w:color w:val="000000"/>
          <w:sz w:val="24"/>
          <w:shd w:val="clear" w:color="auto" w:fill="FFFFFF"/>
        </w:rPr>
      </w:pPr>
      <w:r>
        <w:rPr>
          <w:rFonts w:hint="eastAsia" w:ascii="宋体" w:hAnsi="宋体" w:cs="宋体"/>
          <w:b/>
          <w:bCs/>
          <w:color w:val="000000"/>
          <w:sz w:val="24"/>
          <w:shd w:val="clear" w:color="auto" w:fill="FFFFFF"/>
        </w:rPr>
        <w:t>信用中国网，中国政府采购网失信被执行人、重大税收违法、严重违法失信行为查询记录截图。</w:t>
      </w:r>
    </w:p>
    <w:p w14:paraId="134E0430">
      <w:pPr>
        <w:pStyle w:val="37"/>
        <w:numPr>
          <w:ilvl w:val="0"/>
          <w:numId w:val="4"/>
        </w:numPr>
        <w:ind w:leftChars="0" w:firstLineChars="0"/>
        <w:rPr>
          <w:rFonts w:ascii="宋体"/>
          <w:b/>
          <w:sz w:val="24"/>
        </w:rPr>
      </w:pPr>
      <w:r>
        <w:rPr>
          <w:rFonts w:hint="eastAsia" w:ascii="宋体"/>
          <w:b/>
          <w:sz w:val="24"/>
        </w:rPr>
        <w:t>响应人前三年内参加政府采购活动，无重大违法经营记录的承诺函（加盖响应人公章）；</w:t>
      </w:r>
    </w:p>
    <w:p w14:paraId="663A1F64">
      <w:pPr>
        <w:pStyle w:val="37"/>
        <w:numPr>
          <w:ilvl w:val="0"/>
          <w:numId w:val="4"/>
        </w:numPr>
        <w:ind w:leftChars="0" w:firstLineChars="0"/>
        <w:rPr>
          <w:rFonts w:ascii="宋体"/>
          <w:b/>
          <w:sz w:val="24"/>
        </w:rPr>
      </w:pPr>
      <w:r>
        <w:rPr>
          <w:rFonts w:hint="eastAsia" w:ascii="宋体"/>
          <w:b/>
          <w:sz w:val="24"/>
        </w:rPr>
        <w:t>采购文件要求的其他资质文件。</w:t>
      </w:r>
    </w:p>
    <w:p w14:paraId="14AEFCB1">
      <w:pPr>
        <w:pStyle w:val="37"/>
        <w:ind w:firstLine="482"/>
        <w:rPr>
          <w:rFonts w:ascii="宋体"/>
          <w:b/>
          <w:sz w:val="24"/>
        </w:rPr>
      </w:pPr>
      <w:r>
        <w:rPr>
          <w:rFonts w:hint="eastAsia" w:ascii="宋体"/>
          <w:b/>
          <w:sz w:val="24"/>
        </w:rPr>
        <w:t xml:space="preserve">   8.2论证文件编制</w:t>
      </w:r>
      <w:r>
        <w:rPr>
          <w:rFonts w:hint="eastAsia" w:ascii="宋体" w:hAnsi="宋体"/>
          <w:b/>
          <w:bCs/>
          <w:sz w:val="24"/>
        </w:rPr>
        <w:t>（应包括以下内容，且按下列顺序编制）</w:t>
      </w:r>
    </w:p>
    <w:p w14:paraId="66E1AABE">
      <w:pPr>
        <w:pStyle w:val="37"/>
        <w:numPr>
          <w:ilvl w:val="0"/>
          <w:numId w:val="5"/>
        </w:numPr>
        <w:ind w:leftChars="0" w:firstLineChars="0"/>
        <w:rPr>
          <w:rFonts w:ascii="宋体"/>
          <w:b/>
          <w:sz w:val="24"/>
        </w:rPr>
      </w:pPr>
      <w:r>
        <w:rPr>
          <w:rFonts w:hint="eastAsia" w:ascii="宋体"/>
          <w:b/>
          <w:sz w:val="24"/>
        </w:rPr>
        <w:t>资格证明文件即报名资料所有内容</w:t>
      </w:r>
    </w:p>
    <w:p w14:paraId="0C5DF0B2">
      <w:pPr>
        <w:pStyle w:val="37"/>
        <w:numPr>
          <w:ilvl w:val="0"/>
          <w:numId w:val="5"/>
        </w:numPr>
        <w:ind w:leftChars="0" w:firstLineChars="0"/>
        <w:rPr>
          <w:rFonts w:ascii="宋体"/>
          <w:b/>
          <w:sz w:val="24"/>
        </w:rPr>
      </w:pPr>
      <w:r>
        <w:rPr>
          <w:rFonts w:hint="eastAsia" w:ascii="宋体"/>
          <w:b/>
          <w:sz w:val="24"/>
        </w:rPr>
        <w:t>报价函（格式见第四部分附件三）</w:t>
      </w:r>
    </w:p>
    <w:p w14:paraId="3ECDA000">
      <w:pPr>
        <w:pStyle w:val="37"/>
        <w:numPr>
          <w:ilvl w:val="0"/>
          <w:numId w:val="5"/>
        </w:numPr>
        <w:ind w:leftChars="0" w:firstLineChars="0"/>
        <w:rPr>
          <w:rFonts w:ascii="宋体"/>
          <w:b/>
          <w:sz w:val="24"/>
        </w:rPr>
      </w:pPr>
      <w:r>
        <w:rPr>
          <w:rFonts w:hint="eastAsia" w:ascii="宋体"/>
          <w:b/>
          <w:sz w:val="24"/>
        </w:rPr>
        <w:t>报价一览表（格式见第四部分附件四）</w:t>
      </w:r>
    </w:p>
    <w:p w14:paraId="337814D4">
      <w:pPr>
        <w:pStyle w:val="37"/>
        <w:numPr>
          <w:ilvl w:val="0"/>
          <w:numId w:val="5"/>
        </w:numPr>
        <w:ind w:leftChars="0" w:firstLineChars="0"/>
        <w:rPr>
          <w:rFonts w:ascii="宋体"/>
          <w:b/>
          <w:sz w:val="24"/>
        </w:rPr>
      </w:pPr>
      <w:r>
        <w:rPr>
          <w:rFonts w:hint="eastAsia" w:ascii="宋体"/>
          <w:b/>
          <w:sz w:val="24"/>
        </w:rPr>
        <w:t>关于资格的声明函（格式见第四部分附件五）</w:t>
      </w:r>
    </w:p>
    <w:p w14:paraId="33E7474C">
      <w:pPr>
        <w:pStyle w:val="37"/>
        <w:numPr>
          <w:ilvl w:val="0"/>
          <w:numId w:val="5"/>
        </w:numPr>
        <w:ind w:leftChars="0" w:firstLineChars="0"/>
        <w:rPr>
          <w:rFonts w:ascii="宋体"/>
          <w:b/>
          <w:sz w:val="24"/>
        </w:rPr>
      </w:pPr>
      <w:r>
        <w:rPr>
          <w:rFonts w:hint="eastAsia" w:ascii="宋体"/>
          <w:b/>
          <w:sz w:val="24"/>
        </w:rPr>
        <w:t>响应人单位情况表（格式见第四部分附件六）</w:t>
      </w:r>
    </w:p>
    <w:p w14:paraId="11D9211F">
      <w:pPr>
        <w:pStyle w:val="37"/>
        <w:numPr>
          <w:ilvl w:val="0"/>
          <w:numId w:val="5"/>
        </w:numPr>
        <w:ind w:leftChars="0" w:firstLineChars="0"/>
        <w:rPr>
          <w:rFonts w:ascii="宋体"/>
          <w:b/>
          <w:sz w:val="24"/>
        </w:rPr>
      </w:pPr>
      <w:r>
        <w:rPr>
          <w:rFonts w:hint="eastAsia" w:ascii="宋体"/>
          <w:b/>
          <w:sz w:val="24"/>
        </w:rPr>
        <w:t>项目服务人员情况表（格式见第四部分附件七）</w:t>
      </w:r>
    </w:p>
    <w:p w14:paraId="7DA39DD1">
      <w:pPr>
        <w:pStyle w:val="37"/>
        <w:numPr>
          <w:ilvl w:val="0"/>
          <w:numId w:val="5"/>
        </w:numPr>
        <w:ind w:leftChars="0" w:firstLineChars="0"/>
        <w:rPr>
          <w:rFonts w:ascii="宋体"/>
          <w:b/>
          <w:sz w:val="24"/>
        </w:rPr>
      </w:pPr>
      <w:r>
        <w:rPr>
          <w:rFonts w:hint="eastAsia" w:ascii="宋体"/>
          <w:b/>
          <w:sz w:val="24"/>
        </w:rPr>
        <w:t>合同条款承诺函（格式见第四部分附件八）</w:t>
      </w:r>
    </w:p>
    <w:p w14:paraId="11612D2A">
      <w:pPr>
        <w:pStyle w:val="37"/>
        <w:numPr>
          <w:ilvl w:val="0"/>
          <w:numId w:val="5"/>
        </w:numPr>
        <w:ind w:leftChars="0" w:firstLineChars="0"/>
        <w:rPr>
          <w:rFonts w:ascii="宋体"/>
          <w:b/>
          <w:sz w:val="24"/>
        </w:rPr>
      </w:pPr>
      <w:r>
        <w:rPr>
          <w:rFonts w:hint="eastAsia" w:ascii="宋体"/>
          <w:b/>
          <w:sz w:val="24"/>
        </w:rPr>
        <w:t>采购文件要求提供的主要业绩清单及相关证明文件</w:t>
      </w:r>
    </w:p>
    <w:p w14:paraId="5D47CD57">
      <w:pPr>
        <w:pStyle w:val="37"/>
        <w:numPr>
          <w:ilvl w:val="0"/>
          <w:numId w:val="5"/>
        </w:numPr>
        <w:ind w:leftChars="0" w:firstLineChars="0"/>
        <w:rPr>
          <w:rFonts w:ascii="宋体"/>
          <w:b/>
          <w:sz w:val="24"/>
        </w:rPr>
      </w:pPr>
      <w:r>
        <w:rPr>
          <w:rFonts w:hint="eastAsia" w:ascii="宋体"/>
          <w:b/>
          <w:sz w:val="24"/>
        </w:rPr>
        <w:t>服务条款应答表（格式见第四部分附件九）</w:t>
      </w:r>
    </w:p>
    <w:p w14:paraId="7BC938AE">
      <w:pPr>
        <w:pStyle w:val="37"/>
        <w:numPr>
          <w:ilvl w:val="0"/>
          <w:numId w:val="5"/>
        </w:numPr>
        <w:ind w:leftChars="0" w:firstLineChars="0"/>
        <w:rPr>
          <w:rFonts w:ascii="宋体"/>
          <w:b/>
          <w:sz w:val="24"/>
        </w:rPr>
      </w:pPr>
      <w:r>
        <w:rPr>
          <w:rFonts w:hint="eastAsia" w:ascii="宋体"/>
          <w:b/>
          <w:sz w:val="24"/>
        </w:rPr>
        <w:t>服务方案</w:t>
      </w:r>
    </w:p>
    <w:p w14:paraId="233E09D0">
      <w:pPr>
        <w:pStyle w:val="37"/>
        <w:numPr>
          <w:ilvl w:val="0"/>
          <w:numId w:val="5"/>
        </w:numPr>
        <w:ind w:leftChars="0" w:firstLineChars="0"/>
        <w:rPr>
          <w:rFonts w:ascii="宋体"/>
          <w:b/>
          <w:sz w:val="24"/>
        </w:rPr>
      </w:pPr>
      <w:r>
        <w:rPr>
          <w:rFonts w:hint="eastAsia" w:ascii="宋体"/>
          <w:b/>
          <w:sz w:val="24"/>
        </w:rPr>
        <w:t>响应人认为其他需要说明或提供的文件</w:t>
      </w:r>
    </w:p>
    <w:p w14:paraId="7DF8C9BB">
      <w:pPr>
        <w:pStyle w:val="37"/>
        <w:numPr>
          <w:ilvl w:val="0"/>
          <w:numId w:val="0"/>
        </w:numPr>
        <w:ind w:firstLine="480" w:firstLineChars="200"/>
        <w:rPr>
          <w:rFonts w:ascii="宋体"/>
          <w:bCs/>
          <w:sz w:val="24"/>
        </w:rPr>
      </w:pPr>
      <w:r>
        <w:rPr>
          <w:rFonts w:hint="eastAsia" w:ascii="宋体"/>
          <w:bCs/>
          <w:sz w:val="24"/>
          <w:lang w:val="en-US" w:eastAsia="zh-CN"/>
        </w:rPr>
        <w:t>9.</w:t>
      </w:r>
      <w:r>
        <w:rPr>
          <w:rFonts w:hint="eastAsia" w:ascii="宋体"/>
          <w:bCs/>
          <w:sz w:val="24"/>
        </w:rPr>
        <w:t>论证报价</w:t>
      </w:r>
    </w:p>
    <w:p w14:paraId="710A62CC">
      <w:pPr>
        <w:spacing w:line="360" w:lineRule="auto"/>
        <w:ind w:left="1438" w:leftChars="456" w:hanging="480" w:hangingChars="200"/>
        <w:rPr>
          <w:rFonts w:hint="eastAsia" w:ascii="宋体" w:eastAsia="宋体"/>
          <w:sz w:val="24"/>
          <w:lang w:eastAsia="zh-CN"/>
        </w:rPr>
      </w:pPr>
      <w:r>
        <w:rPr>
          <w:rFonts w:hint="eastAsia" w:ascii="宋体"/>
          <w:sz w:val="24"/>
        </w:rPr>
        <w:t>9.1论证报价为完成本项目服务要求的各项费用，包括服务及税费等相关费用</w:t>
      </w:r>
      <w:r>
        <w:rPr>
          <w:rFonts w:hint="eastAsia" w:ascii="宋体"/>
          <w:sz w:val="24"/>
          <w:lang w:eastAsia="zh-CN"/>
        </w:rPr>
        <w:t>。</w:t>
      </w:r>
    </w:p>
    <w:p w14:paraId="18C8BE2D">
      <w:pPr>
        <w:spacing w:line="360" w:lineRule="auto"/>
        <w:ind w:left="1438" w:leftChars="456" w:hanging="480" w:hangingChars="200"/>
        <w:rPr>
          <w:rFonts w:hint="eastAsia" w:ascii="宋体"/>
          <w:sz w:val="24"/>
        </w:rPr>
      </w:pPr>
      <w:r>
        <w:rPr>
          <w:rFonts w:hint="eastAsia" w:ascii="宋体"/>
          <w:sz w:val="24"/>
        </w:rPr>
        <w:t>9.2所有项目均以人民币报价。</w:t>
      </w:r>
    </w:p>
    <w:p w14:paraId="2D9EC183">
      <w:pPr>
        <w:spacing w:line="360" w:lineRule="auto"/>
        <w:ind w:left="235" w:leftChars="112" w:firstLine="717" w:firstLineChars="299"/>
        <w:rPr>
          <w:rFonts w:hint="eastAsia" w:ascii="宋体"/>
          <w:sz w:val="24"/>
        </w:rPr>
      </w:pPr>
      <w:r>
        <w:rPr>
          <w:rFonts w:hint="eastAsia" w:ascii="宋体"/>
          <w:sz w:val="24"/>
        </w:rPr>
        <w:t>9.3响应人要按需求文件报价一览表（统一格式）的内容填写，并由法人代表或授权代表签署。由分项单价计算出的价格应与论证报价一致。</w:t>
      </w:r>
    </w:p>
    <w:p w14:paraId="430AA375">
      <w:pPr>
        <w:spacing w:line="360" w:lineRule="auto"/>
        <w:ind w:left="235" w:leftChars="112" w:firstLine="717" w:firstLineChars="299"/>
        <w:rPr>
          <w:rFonts w:ascii="宋体"/>
          <w:sz w:val="24"/>
        </w:rPr>
      </w:pPr>
      <w:r>
        <w:rPr>
          <w:rFonts w:hint="eastAsia" w:ascii="宋体"/>
          <w:sz w:val="24"/>
        </w:rPr>
        <w:t>9.4投标报价要有竞争性，最低报价不是入选中标供应商的唯一条件。</w:t>
      </w:r>
    </w:p>
    <w:p w14:paraId="23AA4CD7">
      <w:pPr>
        <w:pStyle w:val="37"/>
        <w:ind w:left="0" w:leftChars="0" w:firstLine="0" w:firstLineChars="0"/>
        <w:jc w:val="both"/>
        <w:rPr>
          <w:rFonts w:hint="eastAsia" w:ascii="宋体"/>
          <w:b/>
          <w:bCs/>
          <w:sz w:val="36"/>
          <w:szCs w:val="36"/>
        </w:rPr>
      </w:pPr>
    </w:p>
    <w:p w14:paraId="4F078282">
      <w:pPr>
        <w:pStyle w:val="37"/>
        <w:ind w:left="0" w:leftChars="0" w:firstLine="0" w:firstLineChars="0"/>
        <w:jc w:val="center"/>
        <w:rPr>
          <w:rFonts w:ascii="宋体"/>
          <w:b/>
          <w:bCs/>
          <w:sz w:val="36"/>
          <w:szCs w:val="36"/>
        </w:rPr>
      </w:pPr>
      <w:r>
        <w:rPr>
          <w:rFonts w:hint="eastAsia" w:ascii="宋体"/>
          <w:b/>
          <w:bCs/>
          <w:sz w:val="36"/>
          <w:szCs w:val="36"/>
        </w:rPr>
        <w:t>D评标</w:t>
      </w:r>
    </w:p>
    <w:p w14:paraId="040AEDF4">
      <w:pPr>
        <w:pStyle w:val="37"/>
        <w:numPr>
          <w:ilvl w:val="0"/>
          <w:numId w:val="0"/>
        </w:numPr>
        <w:ind w:firstLine="480" w:firstLineChars="200"/>
        <w:jc w:val="left"/>
        <w:rPr>
          <w:rFonts w:ascii="宋体"/>
          <w:sz w:val="24"/>
        </w:rPr>
      </w:pPr>
      <w:r>
        <w:rPr>
          <w:rFonts w:hint="eastAsia" w:ascii="宋体"/>
          <w:sz w:val="24"/>
          <w:lang w:val="en-US" w:eastAsia="zh-CN"/>
        </w:rPr>
        <w:t>10.</w:t>
      </w:r>
      <w:r>
        <w:rPr>
          <w:rFonts w:hint="eastAsia" w:ascii="宋体"/>
          <w:sz w:val="24"/>
        </w:rPr>
        <w:t>评标</w:t>
      </w:r>
    </w:p>
    <w:p w14:paraId="3EAB878E">
      <w:pPr>
        <w:spacing w:line="360" w:lineRule="auto"/>
        <w:ind w:firstLine="960" w:firstLineChars="400"/>
        <w:rPr>
          <w:rFonts w:hint="eastAsia" w:ascii="宋体"/>
          <w:sz w:val="24"/>
        </w:rPr>
      </w:pPr>
      <w:r>
        <w:rPr>
          <w:rFonts w:hint="eastAsia" w:ascii="宋体"/>
          <w:sz w:val="24"/>
        </w:rPr>
        <w:t>10.1采购人根据项目特点负责组织评标委员会，评标委员会负责对具备实质性响应的论证文件进行评估和比较。</w:t>
      </w:r>
    </w:p>
    <w:p w14:paraId="78D39AD2">
      <w:pPr>
        <w:spacing w:line="360" w:lineRule="auto"/>
        <w:ind w:firstLine="960" w:firstLineChars="400"/>
        <w:rPr>
          <w:rFonts w:hint="eastAsia" w:ascii="宋体"/>
          <w:sz w:val="24"/>
        </w:rPr>
      </w:pPr>
      <w:r>
        <w:rPr>
          <w:rFonts w:hint="eastAsia" w:ascii="宋体"/>
          <w:sz w:val="24"/>
        </w:rPr>
        <w:t>10.2根据国家相关法律法规的相关规定，评标委员会由技术专家、经济专家等组成。</w:t>
      </w:r>
    </w:p>
    <w:p w14:paraId="545222C8">
      <w:pPr>
        <w:spacing w:line="360" w:lineRule="auto"/>
        <w:ind w:firstLine="960" w:firstLineChars="400"/>
        <w:rPr>
          <w:rFonts w:ascii="宋体"/>
          <w:sz w:val="24"/>
        </w:rPr>
      </w:pPr>
      <w:r>
        <w:rPr>
          <w:rFonts w:hint="eastAsia" w:ascii="宋体"/>
          <w:sz w:val="24"/>
        </w:rPr>
        <w:t>10.3评标原则及办法</w:t>
      </w:r>
    </w:p>
    <w:p w14:paraId="7A0A00DF">
      <w:pPr>
        <w:pStyle w:val="19"/>
        <w:ind w:left="0" w:leftChars="0" w:firstLine="960" w:firstLineChars="400"/>
        <w:jc w:val="left"/>
        <w:rPr>
          <w:rFonts w:hint="eastAsia" w:ascii="宋体"/>
          <w:sz w:val="24"/>
        </w:rPr>
      </w:pPr>
      <w:r>
        <w:rPr>
          <w:rFonts w:hint="eastAsia" w:ascii="宋体"/>
          <w:sz w:val="24"/>
        </w:rPr>
        <w:t>10.3.1对所有响应人的论证文件，都按相同的程序和标准；</w:t>
      </w:r>
    </w:p>
    <w:p w14:paraId="6CA83AA0">
      <w:pPr>
        <w:pStyle w:val="19"/>
        <w:ind w:left="0" w:leftChars="0" w:firstLine="960" w:firstLineChars="400"/>
        <w:jc w:val="left"/>
        <w:rPr>
          <w:rFonts w:hint="eastAsia" w:ascii="宋体"/>
          <w:sz w:val="24"/>
        </w:rPr>
      </w:pPr>
      <w:r>
        <w:rPr>
          <w:rFonts w:hint="eastAsia" w:ascii="宋体"/>
          <w:sz w:val="24"/>
        </w:rPr>
        <w:t>10.3.2评标严格按照采购文件的要求和条件进行；</w:t>
      </w:r>
    </w:p>
    <w:p w14:paraId="039E1BD8">
      <w:pPr>
        <w:pStyle w:val="19"/>
        <w:ind w:left="0" w:leftChars="0" w:firstLine="960" w:firstLineChars="400"/>
        <w:jc w:val="left"/>
        <w:rPr>
          <w:rFonts w:hint="eastAsia" w:ascii="宋体"/>
          <w:sz w:val="24"/>
        </w:rPr>
      </w:pPr>
      <w:r>
        <w:rPr>
          <w:rFonts w:hint="eastAsia" w:ascii="宋体"/>
          <w:sz w:val="24"/>
        </w:rPr>
        <w:t>10.3.3评标委员会对响应人进行资格性、符合性审查</w:t>
      </w:r>
    </w:p>
    <w:p w14:paraId="50F1EB68">
      <w:pPr>
        <w:pStyle w:val="19"/>
        <w:ind w:left="0" w:leftChars="0" w:firstLine="960" w:firstLineChars="400"/>
        <w:jc w:val="left"/>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F5EF85F">
      <w:pPr>
        <w:spacing w:line="360" w:lineRule="auto"/>
        <w:ind w:firstLine="904" w:firstLineChars="375"/>
        <w:rPr>
          <w:rFonts w:hint="eastAsia" w:ascii="宋体"/>
          <w:b/>
          <w:sz w:val="24"/>
        </w:rPr>
      </w:pPr>
      <w:r>
        <w:rPr>
          <w:rFonts w:hint="eastAsia" w:ascii="宋体"/>
          <w:b/>
          <w:sz w:val="24"/>
        </w:rPr>
        <w:t>有下列情况之一的，在资格性审查时按照无效响应处理：</w:t>
      </w:r>
    </w:p>
    <w:p w14:paraId="7855F742">
      <w:pPr>
        <w:spacing w:line="360" w:lineRule="auto"/>
        <w:ind w:firstLine="964" w:firstLineChars="4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6A30269B">
      <w:pPr>
        <w:spacing w:line="360" w:lineRule="auto"/>
        <w:ind w:firstLine="904" w:firstLineChars="3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7E660EA9">
      <w:pPr>
        <w:spacing w:line="360" w:lineRule="auto"/>
        <w:ind w:firstLine="904" w:firstLineChars="375"/>
        <w:rPr>
          <w:rFonts w:hint="eastAsia" w:ascii="宋体"/>
          <w:b/>
          <w:sz w:val="24"/>
        </w:rPr>
      </w:pPr>
      <w:r>
        <w:rPr>
          <w:rFonts w:hint="eastAsia" w:ascii="宋体"/>
          <w:b/>
          <w:sz w:val="24"/>
        </w:rPr>
        <w:t>（3）法定代表人授权书无效的（如响应人代表不是法定代表人时须提供）（格式见附件四）</w:t>
      </w:r>
    </w:p>
    <w:p w14:paraId="12A2F401">
      <w:pPr>
        <w:spacing w:line="360" w:lineRule="auto"/>
        <w:ind w:firstLine="904" w:firstLineChars="375"/>
        <w:rPr>
          <w:rFonts w:hint="eastAsia" w:ascii="宋体"/>
          <w:b/>
          <w:sz w:val="24"/>
        </w:rPr>
      </w:pPr>
      <w:r>
        <w:rPr>
          <w:rFonts w:hint="eastAsia" w:ascii="宋体"/>
          <w:b/>
          <w:sz w:val="24"/>
        </w:rPr>
        <w:t>（4）提供无效的营业执照或法人证书的</w:t>
      </w:r>
    </w:p>
    <w:p w14:paraId="7D5A7BC5">
      <w:pPr>
        <w:spacing w:line="360" w:lineRule="auto"/>
        <w:ind w:firstLine="904" w:firstLineChars="375"/>
        <w:rPr>
          <w:rFonts w:hint="eastAsia" w:ascii="宋体"/>
          <w:b/>
          <w:sz w:val="24"/>
        </w:rPr>
      </w:pPr>
      <w:r>
        <w:rPr>
          <w:rFonts w:hint="eastAsia" w:ascii="宋体" w:hAnsi="Times New Roman" w:cs="Times New Roman"/>
          <w:b/>
          <w:sz w:val="24"/>
          <w:szCs w:val="20"/>
          <w:lang w:val="en-US" w:eastAsia="zh-CN"/>
        </w:rPr>
        <w:t>（</w:t>
      </w:r>
      <w:r>
        <w:rPr>
          <w:rFonts w:hint="eastAsia" w:ascii="宋体" w:cs="Times New Roman"/>
          <w:b/>
          <w:sz w:val="24"/>
          <w:szCs w:val="20"/>
          <w:lang w:val="en-US" w:eastAsia="zh-CN"/>
        </w:rPr>
        <w:t>5</w:t>
      </w:r>
      <w:r>
        <w:rPr>
          <w:rFonts w:hint="eastAsia" w:ascii="宋体" w:hAnsi="Times New Roman" w:cs="Times New Roman"/>
          <w:b/>
          <w:sz w:val="24"/>
          <w:szCs w:val="20"/>
          <w:lang w:val="en-US" w:eastAsia="zh-CN"/>
        </w:rPr>
        <w:t>）不</w:t>
      </w:r>
      <w:r>
        <w:rPr>
          <w:rFonts w:hint="eastAsia" w:ascii="宋体" w:hAnsi="Times New Roman" w:eastAsia="宋体" w:cs="Times New Roman"/>
          <w:b/>
          <w:sz w:val="24"/>
          <w:szCs w:val="20"/>
          <w:lang w:val="en-US" w:eastAsia="zh-CN"/>
        </w:rPr>
        <w:t>具备</w:t>
      </w:r>
      <w:r>
        <w:rPr>
          <w:rFonts w:hint="eastAsia" w:ascii="宋体" w:cs="Times New Roman"/>
          <w:b/>
          <w:sz w:val="24"/>
          <w:szCs w:val="20"/>
          <w:lang w:val="en-US" w:eastAsia="zh-CN"/>
        </w:rPr>
        <w:t>或提供无效的</w:t>
      </w:r>
      <w:r>
        <w:rPr>
          <w:rFonts w:hint="eastAsia" w:ascii="宋体" w:hAnsi="Times New Roman" w:eastAsia="宋体" w:cs="Times New Roman"/>
          <w:b/>
          <w:sz w:val="24"/>
          <w:szCs w:val="24"/>
          <w:lang w:val="en-US" w:eastAsia="zh-CN"/>
        </w:rPr>
        <w:t>建筑行业建筑工程设计乙级或以上资质</w:t>
      </w:r>
      <w:r>
        <w:rPr>
          <w:rFonts w:hint="eastAsia" w:ascii="宋体" w:hAnsi="Times New Roman" w:cs="Times New Roman"/>
          <w:b/>
          <w:sz w:val="24"/>
          <w:szCs w:val="20"/>
          <w:lang w:val="en-US" w:eastAsia="zh-CN"/>
        </w:rPr>
        <w:t>；</w:t>
      </w:r>
    </w:p>
    <w:p w14:paraId="7962F9EB">
      <w:pPr>
        <w:spacing w:line="360" w:lineRule="auto"/>
        <w:ind w:firstLine="904" w:firstLineChars="375"/>
        <w:rPr>
          <w:rFonts w:ascii="宋体"/>
          <w:b/>
          <w:sz w:val="24"/>
        </w:rPr>
      </w:pPr>
      <w:r>
        <w:rPr>
          <w:rFonts w:hint="eastAsia" w:ascii="宋体"/>
          <w:b/>
          <w:sz w:val="24"/>
        </w:rPr>
        <w:t>（</w:t>
      </w:r>
      <w:r>
        <w:rPr>
          <w:rFonts w:hint="eastAsia" w:ascii="宋体"/>
          <w:b/>
          <w:sz w:val="24"/>
          <w:lang w:val="en-US" w:eastAsia="zh-CN"/>
        </w:rPr>
        <w:t>6</w:t>
      </w:r>
      <w:r>
        <w:rPr>
          <w:rFonts w:hint="eastAsia" w:ascii="宋体"/>
          <w:b/>
          <w:sz w:val="24"/>
        </w:rPr>
        <w:t>）未按采购文件要求提供供应商资格声明书的（格式见第四部分附件五）</w:t>
      </w:r>
    </w:p>
    <w:p w14:paraId="4956966D">
      <w:pPr>
        <w:spacing w:line="360" w:lineRule="auto"/>
        <w:ind w:firstLine="960" w:firstLineChars="400"/>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DC2F452">
      <w:pPr>
        <w:spacing w:line="360" w:lineRule="auto"/>
        <w:ind w:firstLine="180" w:firstLineChars="75"/>
        <w:rPr>
          <w:sz w:val="24"/>
        </w:rPr>
      </w:pPr>
      <w:r>
        <w:rPr>
          <w:rFonts w:hint="eastAsia" w:ascii="宋体"/>
          <w:sz w:val="24"/>
        </w:rPr>
        <w:t xml:space="preserve">  </w:t>
      </w:r>
      <w:r>
        <w:rPr>
          <w:rFonts w:hint="eastAsia" w:ascii="宋体"/>
          <w:sz w:val="24"/>
          <w:lang w:val="en-US" w:eastAsia="zh-CN"/>
        </w:rPr>
        <w:t xml:space="preserve">    </w:t>
      </w:r>
      <w:r>
        <w:rPr>
          <w:rFonts w:hint="eastAsia" w:ascii="宋体"/>
          <w:sz w:val="24"/>
        </w:rPr>
        <w:t>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BB49F4E">
      <w:pPr>
        <w:spacing w:line="360" w:lineRule="auto"/>
        <w:ind w:firstLine="904" w:firstLineChars="375"/>
        <w:rPr>
          <w:rFonts w:hint="eastAsia" w:ascii="宋体"/>
          <w:b/>
          <w:bCs/>
          <w:sz w:val="24"/>
        </w:rPr>
      </w:pPr>
      <w:r>
        <w:rPr>
          <w:rFonts w:hint="eastAsia" w:ascii="宋体"/>
          <w:b/>
          <w:bCs/>
          <w:sz w:val="24"/>
        </w:rPr>
        <w:t>有下列情况之一的，在符合性审查时按照无效投标处理：</w:t>
      </w:r>
    </w:p>
    <w:p w14:paraId="6CB7F3AB">
      <w:pPr>
        <w:spacing w:line="360" w:lineRule="auto"/>
        <w:ind w:firstLine="904" w:firstLineChars="375"/>
        <w:rPr>
          <w:rFonts w:hint="eastAsia"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1F43E2D9">
      <w:pPr>
        <w:spacing w:line="360" w:lineRule="auto"/>
        <w:ind w:firstLine="904" w:firstLineChars="375"/>
        <w:rPr>
          <w:rFonts w:ascii="宋体"/>
          <w:b/>
          <w:sz w:val="24"/>
        </w:rPr>
      </w:pPr>
      <w:r>
        <w:rPr>
          <w:rFonts w:hint="eastAsia" w:ascii="宋体"/>
          <w:b/>
          <w:sz w:val="24"/>
        </w:rPr>
        <w:t>（2）响应报价超过项目预算或超过最高限价的</w:t>
      </w:r>
    </w:p>
    <w:p w14:paraId="57560397">
      <w:pPr>
        <w:spacing w:line="360" w:lineRule="auto"/>
        <w:ind w:firstLine="904" w:firstLineChars="375"/>
        <w:rPr>
          <w:rFonts w:ascii="宋体"/>
          <w:b/>
          <w:sz w:val="24"/>
        </w:rPr>
      </w:pPr>
      <w:r>
        <w:rPr>
          <w:rFonts w:hint="eastAsia" w:ascii="宋体"/>
          <w:b/>
          <w:sz w:val="24"/>
        </w:rPr>
        <w:t>（3）存在串通投标情形的</w:t>
      </w:r>
    </w:p>
    <w:p w14:paraId="46B3A463">
      <w:pPr>
        <w:spacing w:line="360" w:lineRule="auto"/>
        <w:ind w:firstLine="904" w:firstLineChars="375"/>
        <w:rPr>
          <w:rFonts w:hint="eastAsia" w:ascii="宋体"/>
          <w:b/>
          <w:sz w:val="24"/>
        </w:rPr>
      </w:pPr>
      <w:r>
        <w:rPr>
          <w:rFonts w:hint="eastAsia" w:ascii="宋体"/>
          <w:b/>
          <w:sz w:val="24"/>
        </w:rPr>
        <w:t>（4）提供的相关证书等不在有效期内的</w:t>
      </w:r>
    </w:p>
    <w:p w14:paraId="13CC250C">
      <w:pPr>
        <w:spacing w:line="360" w:lineRule="auto"/>
        <w:ind w:firstLine="904" w:firstLineChars="3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B4A9BE8">
      <w:pPr>
        <w:spacing w:line="360" w:lineRule="auto"/>
        <w:ind w:firstLine="904" w:firstLineChars="375"/>
        <w:rPr>
          <w:rFonts w:hint="eastAsia"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0928FA04">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45534EF">
      <w:pPr>
        <w:spacing w:line="360" w:lineRule="auto"/>
        <w:ind w:firstLine="900" w:firstLineChars="375"/>
        <w:rPr>
          <w:rFonts w:hint="eastAsia"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7505FFFB">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427B2B23">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540AC3C">
      <w:pPr>
        <w:pStyle w:val="19"/>
        <w:ind w:left="0" w:leftChars="0" w:firstLine="960" w:firstLineChars="400"/>
        <w:rPr>
          <w:rFonts w:hint="eastAsia"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6714A015">
      <w:pPr>
        <w:spacing w:line="360" w:lineRule="auto"/>
        <w:ind w:firstLine="960" w:firstLineChars="400"/>
        <w:rPr>
          <w:rFonts w:hint="eastAsia" w:ascii="宋体"/>
          <w:sz w:val="24"/>
        </w:rPr>
      </w:pPr>
      <w:r>
        <w:rPr>
          <w:rFonts w:hint="eastAsia" w:ascii="宋体"/>
          <w:sz w:val="24"/>
        </w:rPr>
        <w:t>10.4在采购中，出现下列情形之一的，应予废标：</w:t>
      </w:r>
    </w:p>
    <w:p w14:paraId="351C1481">
      <w:pPr>
        <w:spacing w:line="360" w:lineRule="auto"/>
        <w:ind w:firstLine="1080" w:firstLineChars="450"/>
        <w:rPr>
          <w:rFonts w:hint="eastAsia" w:ascii="宋体"/>
          <w:sz w:val="24"/>
        </w:rPr>
      </w:pPr>
      <w:r>
        <w:rPr>
          <w:rFonts w:hint="eastAsia" w:ascii="宋体"/>
          <w:sz w:val="24"/>
        </w:rPr>
        <w:t>（1）符合专业条件的供应商或者对采购文件作实质响应的供应商不足三家的；</w:t>
      </w:r>
    </w:p>
    <w:p w14:paraId="78391A4B">
      <w:pPr>
        <w:spacing w:line="360" w:lineRule="auto"/>
        <w:ind w:firstLine="1080" w:firstLineChars="450"/>
        <w:rPr>
          <w:rFonts w:hint="eastAsia" w:ascii="宋体"/>
          <w:sz w:val="24"/>
        </w:rPr>
      </w:pPr>
      <w:r>
        <w:rPr>
          <w:rFonts w:hint="eastAsia" w:ascii="宋体"/>
          <w:sz w:val="24"/>
        </w:rPr>
        <w:t>（2）出现影响采购公正的违法、违规行为的；</w:t>
      </w:r>
    </w:p>
    <w:p w14:paraId="75C32EFE">
      <w:pPr>
        <w:spacing w:line="360" w:lineRule="auto"/>
        <w:ind w:firstLine="1080" w:firstLineChars="450"/>
        <w:rPr>
          <w:rFonts w:hint="eastAsia" w:ascii="宋体"/>
          <w:sz w:val="24"/>
        </w:rPr>
      </w:pPr>
      <w:r>
        <w:rPr>
          <w:rFonts w:hint="eastAsia" w:ascii="宋体"/>
          <w:sz w:val="24"/>
        </w:rPr>
        <w:t>（3）响应人的报价均超过了采购预算，采购人不能支付的；</w:t>
      </w:r>
    </w:p>
    <w:p w14:paraId="5B6D531B">
      <w:pPr>
        <w:spacing w:line="360" w:lineRule="auto"/>
        <w:ind w:firstLine="1080" w:firstLineChars="450"/>
        <w:rPr>
          <w:rFonts w:ascii="宋体"/>
          <w:sz w:val="24"/>
        </w:rPr>
      </w:pPr>
      <w:r>
        <w:rPr>
          <w:rFonts w:hint="eastAsia" w:ascii="宋体"/>
          <w:sz w:val="24"/>
        </w:rPr>
        <w:t>（4）因重大变故，采购任务取消的。</w:t>
      </w:r>
    </w:p>
    <w:p w14:paraId="1440C030">
      <w:pPr>
        <w:pStyle w:val="55"/>
        <w:numPr>
          <w:ilvl w:val="0"/>
          <w:numId w:val="0"/>
        </w:numPr>
        <w:ind w:left="643" w:leftChars="306" w:firstLine="33" w:firstLineChars="14"/>
      </w:pPr>
      <w:r>
        <w:rPr>
          <w:rFonts w:hint="eastAsia"/>
        </w:rPr>
        <w:t>10.5响应人被视为串标</w:t>
      </w:r>
    </w:p>
    <w:p w14:paraId="6AB5E03A">
      <w:pPr>
        <w:pStyle w:val="55"/>
        <w:numPr>
          <w:ilvl w:val="0"/>
          <w:numId w:val="0"/>
        </w:numPr>
        <w:ind w:left="643" w:leftChars="306" w:firstLine="33" w:firstLineChars="14"/>
      </w:pPr>
      <w:r>
        <w:rPr>
          <w:rFonts w:hint="eastAsia"/>
        </w:rPr>
        <w:t>10.5.1响应人有下列情形之一的，视为响应人串通投标，其投标无效：</w:t>
      </w:r>
    </w:p>
    <w:p w14:paraId="5D196D4D">
      <w:pPr>
        <w:spacing w:line="360" w:lineRule="auto"/>
        <w:ind w:firstLine="1080" w:firstLineChars="450"/>
        <w:rPr>
          <w:rFonts w:ascii="宋体"/>
          <w:sz w:val="24"/>
        </w:rPr>
      </w:pPr>
      <w:r>
        <w:rPr>
          <w:rFonts w:hint="eastAsia" w:ascii="宋体"/>
          <w:sz w:val="24"/>
        </w:rPr>
        <w:t>（1）不同响应人的响应文件由同一单位或者个人编制；</w:t>
      </w:r>
    </w:p>
    <w:p w14:paraId="33C7D8D9">
      <w:pPr>
        <w:spacing w:line="360" w:lineRule="auto"/>
        <w:ind w:firstLine="1080" w:firstLineChars="450"/>
        <w:rPr>
          <w:rFonts w:ascii="宋体"/>
          <w:sz w:val="24"/>
        </w:rPr>
      </w:pPr>
      <w:r>
        <w:rPr>
          <w:rFonts w:hint="eastAsia" w:ascii="宋体"/>
          <w:sz w:val="24"/>
        </w:rPr>
        <w:t>（2）不同响应人委托同一单位或者个人办理投标事宜；</w:t>
      </w:r>
    </w:p>
    <w:p w14:paraId="09E150D0">
      <w:pPr>
        <w:spacing w:line="360" w:lineRule="auto"/>
        <w:ind w:firstLine="1080" w:firstLineChars="450"/>
        <w:rPr>
          <w:rFonts w:ascii="宋体"/>
          <w:sz w:val="24"/>
        </w:rPr>
      </w:pPr>
      <w:r>
        <w:rPr>
          <w:rFonts w:hint="eastAsia" w:ascii="宋体"/>
          <w:sz w:val="24"/>
        </w:rPr>
        <w:t>（3）不同响应人的响应文件载明的项目管理成员或者联系人员为同一人；</w:t>
      </w:r>
    </w:p>
    <w:p w14:paraId="1835DF94">
      <w:pPr>
        <w:spacing w:line="360" w:lineRule="auto"/>
        <w:ind w:firstLine="1080" w:firstLineChars="450"/>
        <w:rPr>
          <w:rFonts w:ascii="宋体"/>
          <w:sz w:val="24"/>
        </w:rPr>
      </w:pPr>
      <w:r>
        <w:rPr>
          <w:rFonts w:hint="eastAsia" w:ascii="宋体"/>
          <w:sz w:val="24"/>
        </w:rPr>
        <w:t>（4）不同响应人的响应文件异常一致或者报价呈规律性差异；</w:t>
      </w:r>
    </w:p>
    <w:p w14:paraId="34103BC1">
      <w:pPr>
        <w:spacing w:line="360" w:lineRule="auto"/>
        <w:ind w:firstLine="1080" w:firstLineChars="450"/>
        <w:rPr>
          <w:rFonts w:ascii="宋体"/>
          <w:sz w:val="24"/>
        </w:rPr>
      </w:pPr>
      <w:r>
        <w:rPr>
          <w:rFonts w:hint="eastAsia" w:ascii="宋体"/>
          <w:sz w:val="24"/>
        </w:rPr>
        <w:t>（5）不同响应人的响应文件相互混装。</w:t>
      </w:r>
    </w:p>
    <w:p w14:paraId="0CE690C6">
      <w:pPr>
        <w:pStyle w:val="37"/>
        <w:ind w:left="0" w:leftChars="0" w:firstLine="0" w:firstLineChars="0"/>
        <w:jc w:val="center"/>
        <w:rPr>
          <w:rFonts w:hint="eastAsia" w:ascii="宋体"/>
          <w:b/>
          <w:bCs/>
          <w:sz w:val="36"/>
          <w:szCs w:val="36"/>
        </w:rPr>
      </w:pPr>
    </w:p>
    <w:p w14:paraId="224F6378">
      <w:pPr>
        <w:pStyle w:val="37"/>
        <w:ind w:left="0" w:leftChars="0" w:firstLine="0" w:firstLineChars="0"/>
        <w:jc w:val="center"/>
        <w:rPr>
          <w:rFonts w:ascii="宋体"/>
          <w:b/>
          <w:bCs/>
          <w:sz w:val="36"/>
          <w:szCs w:val="36"/>
        </w:rPr>
      </w:pPr>
      <w:r>
        <w:rPr>
          <w:rFonts w:hint="eastAsia" w:ascii="宋体"/>
          <w:b/>
          <w:bCs/>
          <w:sz w:val="36"/>
          <w:szCs w:val="36"/>
        </w:rPr>
        <w:t>E 确定中标供应商候选人</w:t>
      </w:r>
    </w:p>
    <w:p w14:paraId="4AB1ECAF">
      <w:pPr>
        <w:pStyle w:val="37"/>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100BE500">
      <w:pPr>
        <w:pStyle w:val="37"/>
        <w:rPr>
          <w:rFonts w:ascii="宋体"/>
          <w:sz w:val="24"/>
        </w:rPr>
      </w:pPr>
      <w:r>
        <w:rPr>
          <w:rFonts w:hint="eastAsia" w:ascii="宋体"/>
          <w:sz w:val="24"/>
        </w:rPr>
        <w:t>11.2评标结束后，采购人将以邮件方式通知中标供应商，并发放论证结果告知书。</w:t>
      </w:r>
    </w:p>
    <w:p w14:paraId="6343A6A2">
      <w:pPr>
        <w:pStyle w:val="37"/>
        <w:rPr>
          <w:rFonts w:ascii="宋体"/>
          <w:sz w:val="24"/>
        </w:rPr>
      </w:pPr>
      <w:r>
        <w:rPr>
          <w:rFonts w:hint="eastAsia" w:ascii="宋体"/>
          <w:sz w:val="24"/>
        </w:rPr>
        <w:t>11.3采购人不对响应人未中标供应商原因做出解释。</w:t>
      </w:r>
    </w:p>
    <w:p w14:paraId="12EB91C7">
      <w:pPr>
        <w:pStyle w:val="37"/>
        <w:rPr>
          <w:rFonts w:ascii="宋体"/>
          <w:sz w:val="24"/>
        </w:rPr>
      </w:pPr>
      <w:r>
        <w:rPr>
          <w:rFonts w:hint="eastAsia" w:ascii="宋体"/>
          <w:sz w:val="24"/>
        </w:rPr>
        <w:t>11.4中标供应商应按论证结果告知书中规定的时间与采购人签订合同。</w:t>
      </w:r>
      <w:r>
        <w:rPr>
          <w:rFonts w:ascii="宋体"/>
          <w:sz w:val="24"/>
        </w:rPr>
        <w:br w:type="page"/>
      </w:r>
    </w:p>
    <w:p w14:paraId="75BE0A14">
      <w:pPr>
        <w:pStyle w:val="37"/>
        <w:numPr>
          <w:ilvl w:val="0"/>
          <w:numId w:val="2"/>
        </w:numPr>
        <w:ind w:left="0" w:leftChars="0" w:firstLine="0" w:firstLineChars="0"/>
        <w:jc w:val="center"/>
        <w:rPr>
          <w:rFonts w:ascii="宋体"/>
          <w:b/>
          <w:bCs/>
          <w:sz w:val="36"/>
          <w:szCs w:val="36"/>
        </w:rPr>
      </w:pPr>
      <w:r>
        <w:rPr>
          <w:rFonts w:hint="eastAsia" w:ascii="宋体"/>
          <w:b/>
          <w:bCs/>
          <w:sz w:val="36"/>
          <w:szCs w:val="36"/>
        </w:rPr>
        <w:t>服务需求书</w:t>
      </w:r>
    </w:p>
    <w:p w14:paraId="3C0A75FD">
      <w:pPr>
        <w:pStyle w:val="49"/>
        <w:widowControl/>
        <w:numPr>
          <w:ilvl w:val="255"/>
          <w:numId w:val="0"/>
        </w:numPr>
        <w:shd w:val="clear" w:color="auto" w:fill="FFFFFF"/>
        <w:spacing w:line="360" w:lineRule="auto"/>
        <w:rPr>
          <w:rFonts w:ascii="宋体" w:hAnsi="宋体" w:cs="Arial"/>
          <w:sz w:val="28"/>
          <w:szCs w:val="28"/>
        </w:rPr>
      </w:pPr>
      <w:r>
        <w:rPr>
          <w:rFonts w:hint="eastAsia" w:ascii="宋体" w:hAnsi="宋体" w:cs="Arial"/>
          <w:sz w:val="28"/>
          <w:szCs w:val="28"/>
        </w:rPr>
        <w:t>一、</w:t>
      </w:r>
      <w:r>
        <w:rPr>
          <w:rFonts w:hint="eastAsia" w:ascii="宋体" w:hAnsi="宋体" w:cs="Arial"/>
          <w:sz w:val="28"/>
          <w:szCs w:val="28"/>
          <w:lang w:eastAsia="zh-CN"/>
        </w:rPr>
        <w:t>项目概况</w:t>
      </w:r>
      <w:r>
        <w:rPr>
          <w:rFonts w:hint="eastAsia" w:ascii="宋体" w:hAnsi="宋体" w:cs="Arial"/>
          <w:sz w:val="28"/>
          <w:szCs w:val="28"/>
        </w:rPr>
        <w:t>：</w:t>
      </w:r>
    </w:p>
    <w:p w14:paraId="4801B983">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北京大学第六医院诊疗环境修缮改造项目</w:t>
      </w:r>
      <w:r>
        <w:rPr>
          <w:rFonts w:hint="eastAsia" w:ascii="宋体" w:hAnsi="宋体" w:eastAsia="宋体" w:cs="宋体"/>
          <w:sz w:val="24"/>
          <w:szCs w:val="24"/>
          <w:vertAlign w:val="baseline"/>
          <w:lang w:val="en-US" w:eastAsia="zh-CN"/>
        </w:rPr>
        <w:t>投资概算约500万元</w:t>
      </w:r>
      <w:r>
        <w:rPr>
          <w:rFonts w:hint="eastAsia" w:ascii="宋体" w:hAnsi="宋体" w:eastAsia="宋体" w:cs="宋体"/>
          <w:sz w:val="24"/>
          <w:szCs w:val="24"/>
          <w:lang w:val="en-US" w:eastAsia="zh-CN"/>
        </w:rPr>
        <w:t>。</w:t>
      </w:r>
    </w:p>
    <w:p w14:paraId="01033DCD">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设计范围包括：</w:t>
      </w:r>
    </w:p>
    <w:p w14:paraId="0D782D70">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1、海淀院区业务用房改造项目，</w:t>
      </w:r>
      <w:r>
        <w:rPr>
          <w:rFonts w:hint="default" w:ascii="宋体" w:hAnsi="宋体" w:eastAsia="宋体" w:cs="宋体"/>
          <w:sz w:val="24"/>
          <w:szCs w:val="24"/>
          <w:lang w:val="en-US" w:eastAsia="zh-CN"/>
        </w:rPr>
        <w:t>改造范围包括海淀院区科研楼二层和三层，改造建筑面积为</w:t>
      </w:r>
      <w:r>
        <w:rPr>
          <w:rFonts w:hint="eastAsia" w:ascii="宋体" w:hAnsi="宋体" w:eastAsia="宋体" w:cs="宋体"/>
          <w:sz w:val="24"/>
          <w:szCs w:val="24"/>
          <w:lang w:val="en-US" w:eastAsia="zh-CN"/>
        </w:rPr>
        <w:t>772</w:t>
      </w:r>
      <w:r>
        <w:rPr>
          <w:rFonts w:hint="default" w:ascii="宋体" w:hAnsi="宋体" w:eastAsia="宋体" w:cs="宋体"/>
          <w:sz w:val="24"/>
          <w:szCs w:val="24"/>
          <w:lang w:val="en-US" w:eastAsia="zh-CN"/>
        </w:rPr>
        <w:t>平方米，更新金属屋面386平方米</w:t>
      </w:r>
      <w:r>
        <w:rPr>
          <w:rFonts w:hint="eastAsia" w:ascii="宋体" w:hAnsi="宋体" w:eastAsia="宋体" w:cs="宋体"/>
          <w:sz w:val="24"/>
          <w:szCs w:val="24"/>
          <w:lang w:val="en-US" w:eastAsia="zh-CN"/>
        </w:rPr>
        <w:t>以及</w:t>
      </w:r>
      <w:r>
        <w:rPr>
          <w:rFonts w:hint="default" w:ascii="宋体" w:hAnsi="宋体" w:eastAsia="宋体" w:cs="宋体"/>
          <w:sz w:val="24"/>
          <w:szCs w:val="24"/>
          <w:lang w:val="en-US" w:eastAsia="zh-CN"/>
        </w:rPr>
        <w:t>海淀院区防雷系统改造</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科研楼金属屋面板更新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拆除老旧金属屋面板和水槽，提升</w:t>
      </w:r>
      <w:r>
        <w:rPr>
          <w:rFonts w:hint="eastAsia" w:ascii="宋体" w:hAnsi="宋体" w:eastAsia="宋体" w:cs="宋体"/>
          <w:sz w:val="24"/>
          <w:szCs w:val="24"/>
          <w:lang w:val="en-US" w:eastAsia="zh-CN"/>
        </w:rPr>
        <w:t>屋面</w:t>
      </w:r>
      <w:r>
        <w:rPr>
          <w:rFonts w:hint="default" w:ascii="宋体" w:hAnsi="宋体" w:eastAsia="宋体" w:cs="宋体"/>
          <w:sz w:val="24"/>
          <w:szCs w:val="24"/>
          <w:lang w:val="en-US" w:eastAsia="zh-CN"/>
        </w:rPr>
        <w:t>保温</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防水</w:t>
      </w:r>
      <w:r>
        <w:rPr>
          <w:rFonts w:hint="eastAsia" w:ascii="宋体" w:hAnsi="宋体" w:eastAsia="宋体" w:cs="宋体"/>
          <w:sz w:val="24"/>
          <w:szCs w:val="24"/>
          <w:lang w:val="en-US" w:eastAsia="zh-CN"/>
        </w:rPr>
        <w:t>和隔音降噪</w:t>
      </w:r>
      <w:r>
        <w:rPr>
          <w:rFonts w:hint="default" w:ascii="宋体" w:hAnsi="宋体" w:eastAsia="宋体" w:cs="宋体"/>
          <w:sz w:val="24"/>
          <w:szCs w:val="24"/>
          <w:lang w:val="en-US" w:eastAsia="zh-CN"/>
        </w:rPr>
        <w:t>性能</w:t>
      </w:r>
      <w:r>
        <w:rPr>
          <w:rFonts w:hint="eastAsia" w:ascii="宋体" w:hAnsi="宋体" w:eastAsia="宋体" w:cs="宋体"/>
          <w:sz w:val="24"/>
          <w:szCs w:val="24"/>
          <w:lang w:val="en-US" w:eastAsia="zh-CN"/>
        </w:rPr>
        <w:t>；科研楼二层三层装修改造，包括暖通工程、</w:t>
      </w:r>
      <w:r>
        <w:rPr>
          <w:rFonts w:hint="default" w:ascii="宋体" w:hAnsi="宋体" w:eastAsia="宋体" w:cs="宋体"/>
          <w:sz w:val="24"/>
          <w:szCs w:val="24"/>
          <w:lang w:val="en-US" w:eastAsia="zh-CN"/>
        </w:rPr>
        <w:t>强弱电</w:t>
      </w:r>
      <w:r>
        <w:rPr>
          <w:rFonts w:hint="eastAsia" w:ascii="宋体" w:hAnsi="宋体" w:eastAsia="宋体" w:cs="宋体"/>
          <w:sz w:val="24"/>
          <w:szCs w:val="24"/>
          <w:lang w:val="en-US" w:eastAsia="zh-CN"/>
        </w:rPr>
        <w:t>工程、</w:t>
      </w:r>
      <w:r>
        <w:rPr>
          <w:rFonts w:hint="default" w:ascii="宋体" w:hAnsi="宋体" w:eastAsia="宋体" w:cs="宋体"/>
          <w:sz w:val="24"/>
          <w:szCs w:val="24"/>
          <w:lang w:val="en-US" w:eastAsia="zh-CN"/>
        </w:rPr>
        <w:t>消防</w:t>
      </w:r>
      <w:r>
        <w:rPr>
          <w:rFonts w:hint="eastAsia" w:ascii="宋体" w:hAnsi="宋体" w:eastAsia="宋体" w:cs="宋体"/>
          <w:sz w:val="24"/>
          <w:szCs w:val="24"/>
          <w:lang w:val="en-US" w:eastAsia="zh-CN"/>
        </w:rPr>
        <w:t>工程、</w:t>
      </w:r>
      <w:r>
        <w:rPr>
          <w:rFonts w:hint="default" w:ascii="宋体" w:hAnsi="宋体" w:eastAsia="宋体" w:cs="宋体"/>
          <w:sz w:val="24"/>
          <w:szCs w:val="24"/>
          <w:lang w:val="en-US" w:eastAsia="zh-CN"/>
        </w:rPr>
        <w:t>给排水</w:t>
      </w:r>
      <w:r>
        <w:rPr>
          <w:rFonts w:hint="eastAsia" w:ascii="宋体" w:hAnsi="宋体" w:eastAsia="宋体" w:cs="宋体"/>
          <w:sz w:val="24"/>
          <w:szCs w:val="24"/>
          <w:lang w:val="en-US" w:eastAsia="zh-CN"/>
        </w:rPr>
        <w:t>工程和装饰装修工程等；</w:t>
      </w:r>
      <w:r>
        <w:rPr>
          <w:rFonts w:hint="default" w:ascii="宋体" w:hAnsi="宋体" w:eastAsia="宋体" w:cs="宋体"/>
          <w:sz w:val="24"/>
          <w:szCs w:val="24"/>
          <w:lang w:val="en-US" w:eastAsia="zh-CN"/>
        </w:rPr>
        <w:t>门诊病房楼</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行政楼</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科研楼</w:t>
      </w:r>
      <w:r>
        <w:rPr>
          <w:rFonts w:hint="eastAsia" w:ascii="宋体" w:hAnsi="宋体" w:eastAsia="宋体" w:cs="宋体"/>
          <w:sz w:val="24"/>
          <w:szCs w:val="24"/>
          <w:lang w:val="en-US" w:eastAsia="zh-CN"/>
        </w:rPr>
        <w:t>和综合楼防雷系统完善提升。</w:t>
      </w:r>
    </w:p>
    <w:p w14:paraId="27FC6EE2">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2、昌平院区活动场地及病案库改造项目。改造范围包括两部分，一是</w:t>
      </w:r>
      <w:r>
        <w:rPr>
          <w:rFonts w:hint="default" w:ascii="宋体" w:hAnsi="宋体" w:eastAsia="宋体" w:cs="宋体"/>
          <w:sz w:val="24"/>
          <w:szCs w:val="24"/>
          <w:lang w:val="en-US" w:eastAsia="zh-CN"/>
        </w:rPr>
        <w:t>门诊病房楼三层现有种植屋面</w:t>
      </w:r>
      <w:r>
        <w:rPr>
          <w:rFonts w:hint="eastAsia" w:ascii="宋体" w:hAnsi="宋体" w:eastAsia="宋体" w:cs="宋体"/>
          <w:sz w:val="24"/>
          <w:szCs w:val="24"/>
          <w:lang w:val="en-US" w:eastAsia="zh-CN"/>
        </w:rPr>
        <w:t>改造完善</w:t>
      </w:r>
      <w:r>
        <w:rPr>
          <w:rFonts w:hint="eastAsia" w:ascii="宋体" w:hAnsi="宋体" w:cs="宋体"/>
          <w:sz w:val="24"/>
          <w:szCs w:val="24"/>
          <w:lang w:val="en-US" w:eastAsia="zh-CN"/>
        </w:rPr>
        <w:t>，</w:t>
      </w:r>
      <w:r>
        <w:rPr>
          <w:rFonts w:hint="default" w:ascii="Times New Roman" w:hAnsi="Times New Roman" w:cs="Times New Roman"/>
          <w:sz w:val="24"/>
        </w:rPr>
        <w:t>改造面积约1780平方米</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部分</w:t>
      </w:r>
      <w:r>
        <w:rPr>
          <w:rFonts w:hint="default" w:ascii="宋体" w:hAnsi="宋体" w:eastAsia="宋体" w:cs="宋体"/>
          <w:sz w:val="24"/>
          <w:szCs w:val="24"/>
          <w:lang w:val="en-US" w:eastAsia="zh-CN"/>
        </w:rPr>
        <w:t>重做防水，调整步道和活动场地，优化屋面</w:t>
      </w:r>
      <w:r>
        <w:rPr>
          <w:rFonts w:hint="eastAsia" w:ascii="宋体" w:hAnsi="宋体" w:eastAsia="宋体" w:cs="宋体"/>
          <w:sz w:val="24"/>
          <w:szCs w:val="24"/>
          <w:lang w:val="en-US" w:eastAsia="zh-CN"/>
        </w:rPr>
        <w:t>整体环境</w:t>
      </w:r>
      <w:r>
        <w:rPr>
          <w:rFonts w:hint="default" w:ascii="宋体" w:hAnsi="宋体" w:eastAsia="宋体" w:cs="宋体"/>
          <w:sz w:val="24"/>
          <w:szCs w:val="24"/>
          <w:lang w:val="en-US" w:eastAsia="zh-CN"/>
        </w:rPr>
        <w:t>，增加安全防护设施后开放种植屋面供儿童患者活动，为患者提供室外康复活动、种植、访谈治疗、家庭探视等空间</w:t>
      </w:r>
      <w:r>
        <w:rPr>
          <w:rFonts w:hint="default" w:ascii="Times New Roman" w:hAnsi="Times New Roman" w:cs="Times New Roman"/>
          <w:sz w:val="24"/>
          <w:szCs w:val="20"/>
          <w:lang w:val="en-US" w:eastAsia="zh-CN"/>
        </w:rPr>
        <w:t>，尽量保证现有绿化率下，设计</w:t>
      </w:r>
      <w:r>
        <w:rPr>
          <w:rFonts w:hint="eastAsia" w:cs="Times New Roman"/>
          <w:sz w:val="24"/>
          <w:szCs w:val="20"/>
          <w:lang w:val="en-US" w:eastAsia="zh-CN"/>
        </w:rPr>
        <w:t>三</w:t>
      </w:r>
      <w:r>
        <w:rPr>
          <w:rFonts w:hint="default" w:ascii="Times New Roman" w:hAnsi="Times New Roman" w:cs="Times New Roman"/>
          <w:sz w:val="24"/>
          <w:szCs w:val="20"/>
          <w:lang w:val="en-US" w:eastAsia="zh-CN"/>
        </w:rPr>
        <w:t>块室外活动场地和一片种植区</w:t>
      </w:r>
      <w:r>
        <w:rPr>
          <w:rFonts w:hint="default" w:ascii="Times New Roman" w:hAnsi="Times New Roman" w:eastAsia="宋体" w:cs="Times New Roman"/>
          <w:sz w:val="24"/>
          <w:szCs w:val="20"/>
          <w:lang w:val="en-US" w:eastAsia="zh-CN"/>
        </w:rPr>
        <w:t>。</w:t>
      </w:r>
      <w:r>
        <w:rPr>
          <w:rFonts w:hint="eastAsia" w:ascii="宋体" w:hAnsi="宋体" w:eastAsia="宋体" w:cs="宋体"/>
          <w:sz w:val="24"/>
          <w:szCs w:val="24"/>
          <w:lang w:val="en-US" w:eastAsia="zh-CN"/>
        </w:rPr>
        <w:t>二是病案库</w:t>
      </w:r>
      <w:r>
        <w:rPr>
          <w:rFonts w:hint="default" w:ascii="宋体" w:hAnsi="宋体" w:eastAsia="宋体" w:cs="宋体"/>
          <w:sz w:val="24"/>
          <w:szCs w:val="24"/>
          <w:lang w:val="en-US" w:eastAsia="zh-CN"/>
        </w:rPr>
        <w:t>改</w:t>
      </w:r>
      <w:r>
        <w:rPr>
          <w:rFonts w:hint="eastAsia" w:ascii="宋体" w:hAnsi="宋体" w:eastAsia="宋体" w:cs="宋体"/>
          <w:sz w:val="24"/>
          <w:szCs w:val="24"/>
          <w:lang w:val="en-US" w:eastAsia="zh-CN"/>
        </w:rPr>
        <w:t>造，</w:t>
      </w:r>
      <w:r>
        <w:rPr>
          <w:rFonts w:hint="default" w:ascii="宋体" w:hAnsi="宋体" w:eastAsia="宋体" w:cs="宋体"/>
          <w:sz w:val="24"/>
          <w:szCs w:val="24"/>
          <w:lang w:val="en-US" w:eastAsia="zh-CN"/>
        </w:rPr>
        <w:t>造利用现有空间将地下一层空置的原设备机房改造为病案库，改造内容包括：改造给排水系统、门禁系统、消防灭火和报警系统、空调通风系统</w:t>
      </w:r>
      <w:r>
        <w:rPr>
          <w:rFonts w:hint="eastAsia" w:ascii="宋体" w:hAnsi="宋体" w:eastAsia="宋体" w:cs="宋体"/>
          <w:sz w:val="24"/>
          <w:szCs w:val="24"/>
          <w:lang w:val="en-US" w:eastAsia="zh-CN"/>
        </w:rPr>
        <w:t>和室内装修</w:t>
      </w:r>
      <w:r>
        <w:rPr>
          <w:rFonts w:hint="default" w:ascii="宋体" w:hAnsi="宋体" w:eastAsia="宋体" w:cs="宋体"/>
          <w:sz w:val="24"/>
          <w:szCs w:val="24"/>
          <w:lang w:val="en-US" w:eastAsia="zh-CN"/>
        </w:rPr>
        <w:t>，以满足病案存储要求，改造面积120平方米。</w:t>
      </w:r>
    </w:p>
    <w:p w14:paraId="73B22D4C">
      <w:pPr>
        <w:spacing w:line="360" w:lineRule="auto"/>
        <w:ind w:firstLine="480" w:firstLineChars="200"/>
        <w:jc w:val="left"/>
        <w:rPr>
          <w:rFonts w:hint="eastAsia"/>
          <w:highlight w:val="none"/>
          <w:lang w:val="en-US" w:eastAsia="zh-CN"/>
        </w:rPr>
      </w:pPr>
      <w:r>
        <w:rPr>
          <w:rFonts w:hint="eastAsia" w:ascii="宋体" w:hAnsi="宋体" w:eastAsia="宋体" w:cs="宋体"/>
          <w:sz w:val="24"/>
          <w:szCs w:val="24"/>
          <w:lang w:val="en-US" w:eastAsia="zh-CN"/>
        </w:rPr>
        <w:t>设计内容包括方案设计及施工图设计的全部设计内容。</w:t>
      </w:r>
      <w:r>
        <w:rPr>
          <w:rFonts w:hint="eastAsia"/>
          <w:highlight w:val="none"/>
          <w:lang w:val="en-US" w:eastAsia="zh-CN"/>
        </w:rPr>
        <w:t xml:space="preserve"> </w:t>
      </w:r>
    </w:p>
    <w:p w14:paraId="1420A444">
      <w:pPr>
        <w:numPr>
          <w:ilvl w:val="-1"/>
          <w:numId w:val="0"/>
        </w:numPr>
        <w:spacing w:before="48" w:beforeLines="20" w:after="48" w:afterLines="20" w:line="360" w:lineRule="auto"/>
        <w:jc w:val="left"/>
        <w:rPr>
          <w:rFonts w:hint="eastAsia" w:asciiTheme="minorEastAsia" w:hAnsiTheme="minorEastAsia" w:cstheme="minorEastAsia"/>
          <w:bCs/>
          <w:sz w:val="28"/>
          <w:szCs w:val="28"/>
          <w:highlight w:val="none"/>
          <w:lang w:val="en-US" w:eastAsia="zh-CN"/>
        </w:rPr>
      </w:pPr>
      <w:r>
        <w:rPr>
          <w:rFonts w:hint="eastAsia" w:asciiTheme="minorEastAsia" w:hAnsiTheme="minorEastAsia" w:cstheme="minorEastAsia"/>
          <w:bCs/>
          <w:sz w:val="28"/>
          <w:szCs w:val="28"/>
          <w:highlight w:val="none"/>
          <w:lang w:val="en-US" w:eastAsia="zh-CN"/>
        </w:rPr>
        <w:t>二、本项目不统一组织现场踏勘，如有需要可自行前往</w:t>
      </w:r>
    </w:p>
    <w:p w14:paraId="4A624451">
      <w:pPr>
        <w:numPr>
          <w:ilvl w:val="-1"/>
          <w:numId w:val="0"/>
        </w:num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踏勘地点:北京市海淀区花园北路 51号</w:t>
      </w:r>
    </w:p>
    <w:p w14:paraId="049743B9">
      <w:pPr>
        <w:numPr>
          <w:ilvl w:val="0"/>
          <w:numId w:val="0"/>
        </w:num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联系人：沈老师    联系方式：010-82801979   </w:t>
      </w:r>
    </w:p>
    <w:p w14:paraId="33A2E9AF">
      <w:pPr>
        <w:spacing w:before="48" w:beforeLines="20" w:after="48" w:afterLines="20" w:line="360" w:lineRule="auto"/>
        <w:rPr>
          <w:rFonts w:hint="eastAsia" w:asciiTheme="minorEastAsia" w:hAnsiTheme="minorEastAsia" w:cstheme="minorEastAsia"/>
          <w:bCs/>
          <w:sz w:val="28"/>
          <w:szCs w:val="28"/>
          <w:highlight w:val="none"/>
          <w:lang w:eastAsia="zh-CN"/>
        </w:rPr>
      </w:pPr>
      <w:r>
        <w:rPr>
          <w:rFonts w:hint="eastAsia" w:asciiTheme="minorEastAsia" w:hAnsiTheme="minorEastAsia" w:cstheme="minorEastAsia"/>
          <w:bCs/>
          <w:sz w:val="28"/>
          <w:szCs w:val="28"/>
          <w:highlight w:val="none"/>
          <w:lang w:eastAsia="zh-CN"/>
        </w:rPr>
        <w:t>三、设计及成果文件要求：</w:t>
      </w:r>
    </w:p>
    <w:p w14:paraId="1145C8A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highlight w:val="yellow"/>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提供满足国家规范且符合要求的施工图纸。</w:t>
      </w:r>
      <w:r>
        <w:rPr>
          <w:rFonts w:hint="eastAsia" w:ascii="宋体" w:hAnsi="宋体" w:eastAsia="宋体" w:cs="宋体"/>
          <w:sz w:val="24"/>
          <w:szCs w:val="24"/>
          <w:lang w:val="en-US" w:eastAsia="zh-CN"/>
        </w:rPr>
        <w:t>施工图必须满足招标、造价和施工要求。设计必须严格控制在投资概算内。</w:t>
      </w:r>
      <w:r>
        <w:rPr>
          <w:rFonts w:hint="eastAsia" w:ascii="宋体" w:hAnsi="宋体" w:eastAsia="宋体" w:cs="宋体"/>
          <w:sz w:val="24"/>
          <w:szCs w:val="24"/>
          <w:lang w:eastAsia="zh-CN"/>
        </w:rPr>
        <w:t>设计文件须满足《建筑工程设计文件编制深度规定》、建设单位及相关审批部门的要求。现状竣工图纸（纸板）不全，缺少电子版图纸，设计单位需参考竣工图纸根据现场实际情况绘制底图。设计单位应配合完成施工图审查工作，确保设计成果符合规范要求并通过施工图审查工作，对设计质量负责。</w:t>
      </w:r>
      <w:r>
        <w:rPr>
          <w:rFonts w:hint="eastAsia" w:ascii="宋体" w:hAnsi="宋体" w:eastAsia="宋体" w:cs="宋体"/>
          <w:sz w:val="24"/>
          <w:szCs w:val="24"/>
          <w:highlight w:val="none"/>
          <w:lang w:eastAsia="zh-CN"/>
        </w:rPr>
        <w:t>设计单位各专业间要做到协同配合，对图纸仔细检查避免缺漏，若因图纸原因造成施工造价损失将承担相应处罚。</w:t>
      </w:r>
    </w:p>
    <w:p w14:paraId="030E8D2A">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合同签订后7天内提供</w:t>
      </w:r>
      <w:r>
        <w:rPr>
          <w:rFonts w:hint="eastAsia" w:ascii="宋体" w:hAnsi="宋体" w:cs="宋体"/>
          <w:sz w:val="24"/>
          <w:szCs w:val="24"/>
          <w:lang w:eastAsia="zh-CN"/>
        </w:rPr>
        <w:t>不少于三套</w:t>
      </w:r>
      <w:r>
        <w:rPr>
          <w:rFonts w:hint="eastAsia" w:ascii="宋体" w:hAnsi="宋体" w:eastAsia="宋体" w:cs="宋体"/>
          <w:sz w:val="24"/>
          <w:szCs w:val="24"/>
          <w:lang w:eastAsia="zh-CN"/>
        </w:rPr>
        <w:t>方案设计文件</w:t>
      </w:r>
      <w:r>
        <w:rPr>
          <w:rFonts w:hint="eastAsia" w:ascii="宋体" w:hAnsi="宋体" w:eastAsia="宋体" w:cs="宋体"/>
          <w:sz w:val="24"/>
        </w:rPr>
        <w:t>(包含效果图)</w:t>
      </w:r>
      <w:r>
        <w:rPr>
          <w:rFonts w:hint="eastAsia" w:ascii="宋体" w:hAnsi="宋体" w:cs="宋体"/>
          <w:sz w:val="24"/>
          <w:lang w:eastAsia="zh-CN"/>
        </w:rPr>
        <w:t>供选择</w:t>
      </w:r>
      <w:r>
        <w:rPr>
          <w:rFonts w:hint="eastAsia" w:ascii="宋体" w:hAnsi="宋体" w:eastAsia="宋体" w:cs="宋体"/>
          <w:sz w:val="24"/>
          <w:szCs w:val="24"/>
          <w:lang w:eastAsia="zh-CN"/>
        </w:rPr>
        <w:t>（纸质版和电子版各1套）；方案设计经发包人审核确定后</w:t>
      </w:r>
      <w:r>
        <w:rPr>
          <w:rFonts w:hint="eastAsia" w:ascii="宋体" w:hAnsi="宋体" w:cs="宋体"/>
          <w:sz w:val="24"/>
          <w:szCs w:val="24"/>
          <w:lang w:val="en-US" w:eastAsia="zh-CN"/>
        </w:rPr>
        <w:t>2</w:t>
      </w:r>
      <w:r>
        <w:rPr>
          <w:rFonts w:hint="eastAsia" w:ascii="宋体" w:hAnsi="宋体" w:eastAsia="宋体" w:cs="宋体"/>
          <w:sz w:val="24"/>
          <w:szCs w:val="24"/>
          <w:lang w:eastAsia="zh-CN"/>
        </w:rPr>
        <w:t>0天内提供达到国家规范要求的盖章施工图纸质版10套、电子版1套</w:t>
      </w:r>
      <w:r>
        <w:rPr>
          <w:rFonts w:hint="eastAsia" w:ascii="宋体" w:hAnsi="宋体" w:eastAsia="宋体" w:cs="宋体"/>
          <w:sz w:val="24"/>
          <w:szCs w:val="24"/>
          <w:lang w:val="en-US" w:eastAsia="zh-CN"/>
        </w:rPr>
        <w:t>。</w:t>
      </w:r>
    </w:p>
    <w:p w14:paraId="24EEB27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highlight w:val="none"/>
          <w:lang w:eastAsia="zh-CN"/>
        </w:rPr>
      </w:pPr>
      <w:r>
        <w:rPr>
          <w:rFonts w:hint="eastAsia" w:ascii="宋体" w:hAnsi="宋体" w:cs="宋体"/>
          <w:sz w:val="24"/>
          <w:lang w:val="en-US" w:eastAsia="zh-CN"/>
        </w:rPr>
        <w:t>3、</w:t>
      </w:r>
      <w:r>
        <w:rPr>
          <w:rFonts w:hint="eastAsia" w:ascii="宋体" w:hAnsi="宋体" w:cs="宋体"/>
          <w:sz w:val="24"/>
          <w:lang w:eastAsia="zh-CN"/>
        </w:rPr>
        <w:t>海淀院区业务用房改造项目会议室和昌平院区活动场地需在响应文件中</w:t>
      </w:r>
      <w:r>
        <w:rPr>
          <w:rFonts w:hint="eastAsia" w:ascii="宋体" w:hAnsi="宋体" w:eastAsia="宋体" w:cs="宋体"/>
          <w:sz w:val="24"/>
        </w:rPr>
        <w:t>提交</w:t>
      </w:r>
      <w:r>
        <w:rPr>
          <w:rFonts w:hint="eastAsia" w:ascii="宋体" w:hAnsi="宋体" w:cs="宋体"/>
          <w:sz w:val="24"/>
          <w:lang w:eastAsia="zh-CN"/>
        </w:rPr>
        <w:t>效果图。</w:t>
      </w:r>
    </w:p>
    <w:p w14:paraId="40F267E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highlight w:val="none"/>
          <w:lang w:eastAsia="zh-CN"/>
        </w:rPr>
      </w:pPr>
      <w:r>
        <w:rPr>
          <w:rFonts w:hint="eastAsia" w:ascii="宋体" w:hAnsi="宋体" w:cs="宋体"/>
          <w:sz w:val="24"/>
          <w:lang w:val="en-US" w:eastAsia="zh-CN"/>
        </w:rPr>
        <w:t>4、发包人向设计人提供</w:t>
      </w:r>
      <w:r>
        <w:rPr>
          <w:rFonts w:hint="eastAsia" w:ascii="宋体" w:hAnsi="宋体" w:eastAsia="宋体" w:cs="宋体"/>
          <w:sz w:val="24"/>
        </w:rPr>
        <w:t>原建筑图纸，图纸与现场不一致的</w:t>
      </w:r>
      <w:r>
        <w:rPr>
          <w:rFonts w:hint="eastAsia" w:ascii="宋体" w:hAnsi="宋体" w:cs="宋体"/>
          <w:sz w:val="24"/>
          <w:lang w:eastAsia="zh-CN"/>
        </w:rPr>
        <w:t>要求</w:t>
      </w:r>
      <w:r>
        <w:rPr>
          <w:rFonts w:hint="eastAsia" w:ascii="宋体" w:hAnsi="宋体" w:eastAsia="宋体" w:cs="宋体"/>
          <w:sz w:val="24"/>
        </w:rPr>
        <w:t>由设计人负责在收到图纸后5日内完成核实并向发包人提交书面核实</w:t>
      </w:r>
      <w:r>
        <w:rPr>
          <w:rFonts w:hint="eastAsia" w:ascii="宋体" w:hAnsi="宋体" w:eastAsia="宋体" w:cs="宋体"/>
          <w:sz w:val="24"/>
          <w:highlight w:val="none"/>
        </w:rPr>
        <w:t>意见</w:t>
      </w:r>
      <w:r>
        <w:rPr>
          <w:rFonts w:hint="eastAsia" w:ascii="宋体" w:hAnsi="宋体" w:eastAsia="宋体" w:cs="宋体"/>
          <w:sz w:val="24"/>
          <w:highlight w:val="none"/>
          <w:lang w:eastAsia="zh-CN"/>
        </w:rPr>
        <w:t>，据实修改。</w:t>
      </w:r>
    </w:p>
    <w:p w14:paraId="30D83C0D">
      <w:pPr>
        <w:spacing w:line="360" w:lineRule="auto"/>
        <w:ind w:firstLine="480" w:firstLineChars="200"/>
        <w:jc w:val="left"/>
        <w:rPr>
          <w:rFonts w:hint="eastAsia" w:ascii="宋体" w:hAnsi="宋体" w:eastAsia="宋体" w:cs="宋体"/>
          <w:sz w:val="24"/>
          <w:szCs w:val="24"/>
          <w:lang w:val="en-US" w:eastAsia="zh-CN"/>
        </w:rPr>
      </w:pPr>
    </w:p>
    <w:p w14:paraId="08A81F46">
      <w:pPr>
        <w:spacing w:before="48" w:beforeLines="20" w:after="48" w:afterLines="20" w:line="360" w:lineRule="auto"/>
        <w:rPr>
          <w:rFonts w:hint="eastAsia" w:asciiTheme="minorEastAsia" w:hAnsiTheme="minorEastAsia" w:cstheme="minorEastAsia"/>
          <w:bCs/>
          <w:sz w:val="28"/>
          <w:szCs w:val="28"/>
          <w:highlight w:val="none"/>
          <w:lang w:val="en-US" w:eastAsia="zh-CN"/>
        </w:rPr>
      </w:pPr>
      <w:r>
        <w:rPr>
          <w:rFonts w:hint="eastAsia" w:asciiTheme="minorEastAsia" w:hAnsiTheme="minorEastAsia" w:cstheme="minorEastAsia"/>
          <w:bCs/>
          <w:sz w:val="28"/>
          <w:szCs w:val="28"/>
          <w:highlight w:val="none"/>
          <w:lang w:val="en-US" w:eastAsia="zh-CN"/>
        </w:rPr>
        <w:t>四、设计费：</w:t>
      </w:r>
    </w:p>
    <w:p w14:paraId="2C9E6CC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本工程的设计收费预算为25.08万元，设计单位参照计价格[2002]10号文件并结合实际情况进行报价，并注明</w:t>
      </w:r>
      <w:r>
        <w:rPr>
          <w:rFonts w:hint="eastAsia" w:ascii="宋体" w:hAnsi="宋体" w:eastAsia="宋体" w:cs="宋体"/>
          <w:sz w:val="24"/>
          <w:szCs w:val="24"/>
          <w:lang w:eastAsia="zh-CN"/>
        </w:rPr>
        <w:t>优惠率。</w:t>
      </w:r>
    </w:p>
    <w:p w14:paraId="3A21A10F">
      <w:pPr>
        <w:spacing w:line="360" w:lineRule="auto"/>
        <w:ind w:firstLine="560" w:firstLineChars="200"/>
        <w:jc w:val="left"/>
        <w:rPr>
          <w:rFonts w:hint="eastAsia" w:eastAsia="宋体" w:asciiTheme="minorEastAsia" w:hAnsiTheme="minorEastAsia" w:cstheme="minorEastAsia"/>
          <w:bCs/>
          <w:sz w:val="28"/>
          <w:szCs w:val="28"/>
          <w:lang w:eastAsia="zh-CN"/>
        </w:rPr>
      </w:pPr>
    </w:p>
    <w:p w14:paraId="74A9F7A1">
      <w:pPr>
        <w:spacing w:before="48" w:beforeLines="20" w:after="48" w:afterLines="20" w:line="360" w:lineRule="auto"/>
        <w:rPr>
          <w:rFonts w:hint="eastAsia" w:asciiTheme="minorEastAsia" w:hAnsiTheme="minorEastAsia" w:cstheme="minorEastAsia"/>
          <w:bCs/>
          <w:sz w:val="28"/>
          <w:szCs w:val="28"/>
          <w:highlight w:val="none"/>
          <w:lang w:val="en-US" w:eastAsia="zh-CN"/>
        </w:rPr>
      </w:pPr>
      <w:r>
        <w:rPr>
          <w:rFonts w:hint="eastAsia" w:asciiTheme="minorEastAsia" w:hAnsiTheme="minorEastAsia" w:cstheme="minorEastAsia"/>
          <w:bCs/>
          <w:sz w:val="28"/>
          <w:szCs w:val="28"/>
          <w:highlight w:val="none"/>
          <w:lang w:val="en-US" w:eastAsia="zh-CN"/>
        </w:rPr>
        <w:t>五、附图（见附件）</w:t>
      </w:r>
    </w:p>
    <w:p w14:paraId="3C3B0E00">
      <w:pPr>
        <w:pStyle w:val="37"/>
        <w:ind w:left="0" w:leftChars="0" w:firstLine="0" w:firstLineChars="0"/>
        <w:rPr>
          <w:rFonts w:hint="eastAsia" w:ascii="宋体" w:hAnsi="宋体" w:cs="宋体"/>
          <w:sz w:val="24"/>
          <w:szCs w:val="20"/>
          <w:lang w:val="en-US" w:eastAsia="zh-CN"/>
        </w:rPr>
      </w:pPr>
    </w:p>
    <w:p w14:paraId="25AF0804">
      <w:pPr>
        <w:pStyle w:val="37"/>
        <w:ind w:left="0" w:leftChars="0" w:firstLine="0" w:firstLineChars="0"/>
      </w:pPr>
    </w:p>
    <w:p w14:paraId="61CBDC6A">
      <w:pPr>
        <w:pStyle w:val="37"/>
        <w:ind w:left="0" w:leftChars="0" w:firstLine="0" w:firstLineChars="0"/>
      </w:pPr>
    </w:p>
    <w:p w14:paraId="4FE2CD6A">
      <w:pPr>
        <w:pStyle w:val="37"/>
        <w:ind w:left="0" w:leftChars="0" w:firstLine="0" w:firstLineChars="0"/>
      </w:pPr>
    </w:p>
    <w:p w14:paraId="204A42E1">
      <w:pPr>
        <w:pStyle w:val="37"/>
        <w:ind w:left="0" w:leftChars="0" w:firstLine="0" w:firstLineChars="0"/>
      </w:pPr>
    </w:p>
    <w:p w14:paraId="0AC81043">
      <w:pPr>
        <w:pStyle w:val="37"/>
        <w:ind w:left="0" w:leftChars="0" w:firstLine="0" w:firstLineChars="0"/>
      </w:pPr>
    </w:p>
    <w:p w14:paraId="5A3D4A74">
      <w:pPr>
        <w:pStyle w:val="37"/>
        <w:ind w:left="0" w:leftChars="0" w:firstLine="0" w:firstLineChars="0"/>
      </w:pPr>
    </w:p>
    <w:p w14:paraId="7829FE93">
      <w:pPr>
        <w:pStyle w:val="37"/>
        <w:ind w:left="0" w:leftChars="0" w:firstLine="0" w:firstLineChars="0"/>
      </w:pPr>
    </w:p>
    <w:p w14:paraId="02068707">
      <w:pPr>
        <w:pStyle w:val="37"/>
        <w:ind w:left="0" w:leftChars="0" w:firstLine="0" w:firstLineChars="0"/>
      </w:pPr>
    </w:p>
    <w:p w14:paraId="169CD6AA">
      <w:pPr>
        <w:pStyle w:val="37"/>
        <w:ind w:left="0" w:leftChars="0" w:firstLine="0" w:firstLineChars="0"/>
      </w:pPr>
    </w:p>
    <w:p w14:paraId="48A08C70">
      <w:pPr>
        <w:pStyle w:val="37"/>
        <w:ind w:left="0" w:leftChars="0" w:firstLine="0" w:firstLineChars="0"/>
      </w:pPr>
    </w:p>
    <w:p w14:paraId="422CA2E4">
      <w:pPr>
        <w:pStyle w:val="37"/>
        <w:ind w:left="0" w:leftChars="0" w:firstLine="0" w:firstLineChars="0"/>
        <w:rPr>
          <w:rFonts w:ascii="宋体"/>
          <w:b/>
          <w:bCs/>
          <w:sz w:val="36"/>
          <w:szCs w:val="36"/>
        </w:rPr>
      </w:pPr>
    </w:p>
    <w:p w14:paraId="55C5FAF3">
      <w:pPr>
        <w:pStyle w:val="37"/>
        <w:ind w:left="0" w:leftChars="0" w:firstLine="0" w:firstLineChars="0"/>
        <w:rPr>
          <w:rFonts w:ascii="宋体"/>
          <w:b/>
          <w:bCs/>
          <w:sz w:val="36"/>
          <w:szCs w:val="36"/>
        </w:rPr>
      </w:pPr>
    </w:p>
    <w:p w14:paraId="290AA398">
      <w:pPr>
        <w:pStyle w:val="37"/>
        <w:ind w:left="0" w:leftChars="0" w:firstLine="0" w:firstLineChars="0"/>
        <w:rPr>
          <w:rFonts w:ascii="宋体"/>
          <w:b/>
          <w:bCs/>
          <w:sz w:val="36"/>
          <w:szCs w:val="36"/>
        </w:rPr>
      </w:pPr>
    </w:p>
    <w:p w14:paraId="4A0EE0DF">
      <w:pPr>
        <w:pStyle w:val="37"/>
        <w:ind w:left="0" w:leftChars="0" w:firstLine="0" w:firstLineChars="0"/>
        <w:rPr>
          <w:rFonts w:ascii="宋体"/>
          <w:b/>
          <w:bCs/>
          <w:sz w:val="36"/>
          <w:szCs w:val="36"/>
        </w:rPr>
      </w:pPr>
    </w:p>
    <w:p w14:paraId="2064E8BB">
      <w:pPr>
        <w:pStyle w:val="37"/>
        <w:ind w:left="0" w:leftChars="0" w:firstLine="0" w:firstLineChars="0"/>
        <w:rPr>
          <w:rFonts w:ascii="宋体"/>
          <w:b/>
          <w:bCs/>
          <w:sz w:val="36"/>
          <w:szCs w:val="36"/>
        </w:rPr>
      </w:pPr>
    </w:p>
    <w:p w14:paraId="38AA7BEE">
      <w:pPr>
        <w:pStyle w:val="37"/>
        <w:ind w:left="0" w:leftChars="0" w:firstLine="0" w:firstLineChars="0"/>
        <w:rPr>
          <w:rFonts w:ascii="宋体"/>
          <w:b/>
          <w:bCs/>
          <w:sz w:val="36"/>
          <w:szCs w:val="36"/>
        </w:rPr>
      </w:pPr>
    </w:p>
    <w:p w14:paraId="5CCF5F6A">
      <w:pPr>
        <w:numPr>
          <w:ilvl w:val="0"/>
          <w:numId w:val="2"/>
        </w:numPr>
        <w:jc w:val="center"/>
        <w:rPr>
          <w:rFonts w:ascii="宋体" w:hAnsi="宋体"/>
          <w:b/>
          <w:sz w:val="36"/>
        </w:rPr>
      </w:pPr>
      <w:r>
        <w:rPr>
          <w:rFonts w:hint="eastAsia" w:ascii="宋体" w:hAnsi="宋体"/>
          <w:b/>
          <w:sz w:val="36"/>
        </w:rPr>
        <w:t>拟签订的合同文本</w:t>
      </w:r>
    </w:p>
    <w:p w14:paraId="147BE505">
      <w:pPr>
        <w:pStyle w:val="53"/>
        <w:jc w:val="center"/>
        <w:rPr>
          <w:rFonts w:ascii="仿宋_GB2312" w:eastAsia="仿宋_GB2312"/>
          <w:sz w:val="44"/>
        </w:rPr>
      </w:pPr>
    </w:p>
    <w:p w14:paraId="74DECB41">
      <w:pPr>
        <w:pStyle w:val="53"/>
        <w:jc w:val="center"/>
        <w:rPr>
          <w:rFonts w:hint="eastAsia" w:ascii="仿宋_GB2312" w:eastAsia="仿宋_GB2312"/>
          <w:sz w:val="44"/>
        </w:rPr>
      </w:pPr>
    </w:p>
    <w:p w14:paraId="7D4A599A">
      <w:pPr>
        <w:pStyle w:val="53"/>
        <w:jc w:val="center"/>
        <w:rPr>
          <w:rFonts w:hint="eastAsia" w:ascii="仿宋_GB2312" w:eastAsia="仿宋_GB2312"/>
          <w:sz w:val="44"/>
        </w:rPr>
      </w:pPr>
    </w:p>
    <w:p w14:paraId="1F735BD9">
      <w:pPr>
        <w:ind w:firstLine="2650" w:firstLineChars="600"/>
        <w:rPr>
          <w:rFonts w:hint="eastAsia" w:ascii="宋体" w:hAnsi="宋体"/>
          <w:b/>
          <w:sz w:val="44"/>
          <w:szCs w:val="44"/>
        </w:rPr>
      </w:pPr>
      <w:r>
        <w:rPr>
          <w:rFonts w:hint="eastAsia" w:ascii="宋体" w:hAnsi="宋体"/>
          <w:b/>
          <w:sz w:val="44"/>
          <w:szCs w:val="44"/>
        </w:rPr>
        <w:t>建设工程设计合同</w:t>
      </w:r>
    </w:p>
    <w:p w14:paraId="5FDD40A7">
      <w:pPr>
        <w:rPr>
          <w:rFonts w:hint="eastAsia" w:ascii="宋体" w:hAnsi="宋体"/>
          <w:sz w:val="28"/>
          <w:szCs w:val="28"/>
        </w:rPr>
      </w:pPr>
    </w:p>
    <w:p w14:paraId="486DB1B9">
      <w:pPr>
        <w:rPr>
          <w:rFonts w:hint="eastAsia" w:ascii="宋体" w:hAnsi="宋体"/>
          <w:sz w:val="28"/>
          <w:szCs w:val="28"/>
        </w:rPr>
      </w:pPr>
    </w:p>
    <w:p w14:paraId="047B28C6">
      <w:pPr>
        <w:rPr>
          <w:rFonts w:hint="eastAsia" w:ascii="宋体" w:hAnsi="宋体"/>
          <w:sz w:val="28"/>
          <w:szCs w:val="28"/>
        </w:rPr>
      </w:pPr>
    </w:p>
    <w:p w14:paraId="2F66B917">
      <w:pPr>
        <w:ind w:firstLine="560" w:firstLineChars="200"/>
        <w:rPr>
          <w:rFonts w:hint="eastAsia" w:ascii="宋体" w:hAnsi="宋体"/>
          <w:sz w:val="28"/>
          <w:szCs w:val="28"/>
        </w:rPr>
      </w:pPr>
    </w:p>
    <w:p w14:paraId="7B5C1FA7">
      <w:pPr>
        <w:ind w:firstLine="560" w:firstLineChars="200"/>
        <w:rPr>
          <w:rFonts w:hint="eastAsia" w:ascii="宋体" w:hAnsi="宋体"/>
          <w:sz w:val="28"/>
          <w:szCs w:val="28"/>
        </w:rPr>
      </w:pPr>
    </w:p>
    <w:p w14:paraId="2B5CFCBC">
      <w:pPr>
        <w:ind w:firstLine="560" w:firstLineChars="200"/>
        <w:rPr>
          <w:rFonts w:hint="eastAsia" w:ascii="宋体" w:hAnsi="宋体"/>
          <w:sz w:val="28"/>
          <w:szCs w:val="28"/>
        </w:rPr>
      </w:pPr>
    </w:p>
    <w:p w14:paraId="705646F7">
      <w:pPr>
        <w:ind w:firstLine="560" w:firstLineChars="200"/>
        <w:rPr>
          <w:rFonts w:hint="eastAsia" w:ascii="宋体" w:hAnsi="宋体"/>
          <w:sz w:val="28"/>
          <w:szCs w:val="28"/>
        </w:rPr>
      </w:pPr>
    </w:p>
    <w:p w14:paraId="123D5B5A">
      <w:pPr>
        <w:ind w:firstLine="560" w:firstLineChars="200"/>
        <w:rPr>
          <w:rFonts w:hint="eastAsia" w:ascii="宋体" w:hAnsi="宋体"/>
          <w:sz w:val="28"/>
          <w:szCs w:val="28"/>
        </w:rPr>
      </w:pPr>
    </w:p>
    <w:p w14:paraId="2785F1D0">
      <w:pPr>
        <w:ind w:firstLine="560" w:firstLineChars="200"/>
        <w:rPr>
          <w:rFonts w:hint="eastAsia" w:ascii="宋体" w:hAnsi="宋体"/>
          <w:sz w:val="28"/>
          <w:szCs w:val="28"/>
        </w:rPr>
      </w:pPr>
    </w:p>
    <w:p w14:paraId="4EFF5C61">
      <w:pPr>
        <w:ind w:firstLine="560" w:firstLineChars="200"/>
        <w:rPr>
          <w:rFonts w:hint="eastAsia" w:ascii="宋体" w:hAnsi="宋体"/>
          <w:sz w:val="28"/>
          <w:szCs w:val="28"/>
        </w:rPr>
      </w:pPr>
    </w:p>
    <w:p w14:paraId="5CC09CA6">
      <w:pPr>
        <w:ind w:firstLine="560" w:firstLineChars="200"/>
        <w:rPr>
          <w:rFonts w:hint="eastAsia" w:ascii="宋体" w:hAnsi="宋体"/>
          <w:sz w:val="28"/>
          <w:szCs w:val="28"/>
        </w:rPr>
      </w:pPr>
    </w:p>
    <w:p w14:paraId="27670752">
      <w:pPr>
        <w:ind w:firstLine="560" w:firstLineChars="200"/>
        <w:rPr>
          <w:rFonts w:hint="eastAsia" w:ascii="宋体" w:hAnsi="宋体"/>
          <w:sz w:val="28"/>
          <w:szCs w:val="28"/>
        </w:rPr>
      </w:pPr>
    </w:p>
    <w:p w14:paraId="768A790C">
      <w:pPr>
        <w:ind w:firstLine="560" w:firstLineChars="200"/>
        <w:rPr>
          <w:rFonts w:hint="eastAsia" w:ascii="宋体" w:hAnsi="宋体"/>
          <w:sz w:val="28"/>
          <w:szCs w:val="28"/>
        </w:rPr>
      </w:pPr>
    </w:p>
    <w:p w14:paraId="5C0B0002">
      <w:pPr>
        <w:ind w:firstLine="560" w:firstLineChars="200"/>
        <w:rPr>
          <w:rFonts w:hint="eastAsia" w:ascii="宋体" w:hAnsi="宋体"/>
          <w:sz w:val="28"/>
          <w:szCs w:val="28"/>
        </w:rPr>
      </w:pPr>
    </w:p>
    <w:p w14:paraId="29A08396">
      <w:pPr>
        <w:ind w:firstLine="560" w:firstLineChars="200"/>
        <w:rPr>
          <w:rFonts w:hint="eastAsia" w:ascii="宋体" w:hAnsi="宋体"/>
          <w:sz w:val="28"/>
          <w:szCs w:val="28"/>
        </w:rPr>
      </w:pPr>
    </w:p>
    <w:p w14:paraId="3DF07750">
      <w:pPr>
        <w:ind w:firstLine="560" w:firstLineChars="200"/>
        <w:rPr>
          <w:rFonts w:hint="eastAsia" w:ascii="宋体" w:hAnsi="宋体"/>
          <w:sz w:val="28"/>
          <w:szCs w:val="28"/>
        </w:rPr>
      </w:pPr>
    </w:p>
    <w:p w14:paraId="697A2DA4">
      <w:pPr>
        <w:ind w:firstLine="560" w:firstLineChars="200"/>
        <w:rPr>
          <w:rFonts w:hint="eastAsia" w:ascii="宋体" w:hAnsi="宋体"/>
          <w:sz w:val="28"/>
          <w:szCs w:val="28"/>
        </w:rPr>
      </w:pPr>
    </w:p>
    <w:p w14:paraId="37A5F400">
      <w:pPr>
        <w:ind w:firstLine="560" w:firstLineChars="200"/>
        <w:rPr>
          <w:rFonts w:hint="eastAsia" w:ascii="宋体" w:hAnsi="宋体"/>
          <w:sz w:val="28"/>
          <w:szCs w:val="28"/>
        </w:rPr>
      </w:pPr>
    </w:p>
    <w:p w14:paraId="5890ACA5">
      <w:pPr>
        <w:ind w:firstLine="560" w:firstLineChars="200"/>
        <w:rPr>
          <w:rFonts w:hint="eastAsia" w:ascii="宋体" w:hAnsi="宋体"/>
          <w:sz w:val="28"/>
          <w:szCs w:val="28"/>
        </w:rPr>
      </w:pPr>
    </w:p>
    <w:p w14:paraId="23AF061F">
      <w:pPr>
        <w:ind w:firstLine="560" w:firstLineChars="200"/>
        <w:rPr>
          <w:rFonts w:hint="eastAsia" w:ascii="宋体" w:hAnsi="宋体"/>
          <w:sz w:val="28"/>
          <w:szCs w:val="28"/>
        </w:rPr>
      </w:pPr>
    </w:p>
    <w:p w14:paraId="7C9F0C81">
      <w:pPr>
        <w:ind w:firstLine="560" w:firstLineChars="200"/>
        <w:rPr>
          <w:rFonts w:hint="eastAsia" w:ascii="宋体" w:hAnsi="宋体"/>
          <w:sz w:val="28"/>
          <w:szCs w:val="28"/>
        </w:rPr>
      </w:pPr>
    </w:p>
    <w:p w14:paraId="0AEA7DE9">
      <w:pPr>
        <w:ind w:firstLine="560" w:firstLineChars="200"/>
        <w:rPr>
          <w:rFonts w:hint="eastAsia" w:ascii="宋体" w:hAnsi="宋体"/>
          <w:sz w:val="28"/>
          <w:szCs w:val="28"/>
          <w:u w:val="single"/>
        </w:rPr>
      </w:pPr>
      <w:r>
        <w:rPr>
          <w:rFonts w:hint="eastAsia" w:ascii="宋体" w:hAnsi="宋体"/>
          <w:sz w:val="28"/>
          <w:szCs w:val="28"/>
        </w:rPr>
        <w:t>工程名称：</w:t>
      </w:r>
      <w:r>
        <w:rPr>
          <w:rFonts w:hint="eastAsia" w:ascii="宋体" w:hAnsi="宋体"/>
          <w:sz w:val="28"/>
          <w:szCs w:val="28"/>
          <w:u w:val="single"/>
        </w:rPr>
        <w:t xml:space="preserve">  </w:t>
      </w:r>
      <w:r>
        <w:rPr>
          <w:rFonts w:hint="eastAsia" w:ascii="仿宋_GB2312" w:eastAsia="仿宋_GB2312"/>
          <w:sz w:val="28"/>
          <w:szCs w:val="28"/>
          <w:u w:val="single"/>
          <w:lang w:val="en-US" w:eastAsia="zh-CN"/>
        </w:rPr>
        <w:t xml:space="preserve">北京大学第六医院诊疗环境修缮改造项目 </w:t>
      </w:r>
    </w:p>
    <w:p w14:paraId="13D23925">
      <w:pPr>
        <w:ind w:firstLine="560" w:firstLineChars="200"/>
        <w:rPr>
          <w:rFonts w:hint="eastAsia" w:ascii="宋体" w:hAnsi="宋体"/>
          <w:sz w:val="28"/>
          <w:szCs w:val="28"/>
          <w:u w:val="single"/>
        </w:rPr>
      </w:pPr>
      <w:r>
        <w:rPr>
          <w:rFonts w:hint="eastAsia" w:ascii="宋体" w:hAnsi="宋体"/>
          <w:sz w:val="28"/>
          <w:szCs w:val="28"/>
        </w:rPr>
        <w:t>工程编号：</w:t>
      </w:r>
      <w:r>
        <w:rPr>
          <w:rFonts w:hint="eastAsia" w:ascii="宋体" w:hAnsi="宋体"/>
          <w:sz w:val="28"/>
          <w:szCs w:val="28"/>
          <w:u w:val="single"/>
        </w:rPr>
        <w:t xml:space="preserve">                                       </w:t>
      </w:r>
    </w:p>
    <w:p w14:paraId="00E708C2">
      <w:pPr>
        <w:ind w:firstLine="560" w:firstLineChars="200"/>
        <w:rPr>
          <w:rFonts w:hint="eastAsia" w:ascii="宋体" w:hAnsi="宋体"/>
          <w:sz w:val="28"/>
          <w:szCs w:val="28"/>
          <w:u w:val="single"/>
        </w:rPr>
      </w:pPr>
      <w:r>
        <w:rPr>
          <w:rFonts w:hint="eastAsia" w:ascii="宋体" w:hAnsi="宋体"/>
          <w:sz w:val="28"/>
          <w:szCs w:val="28"/>
        </w:rPr>
        <w:t>合同编号：</w:t>
      </w:r>
      <w:r>
        <w:rPr>
          <w:rFonts w:hint="eastAsia" w:ascii="宋体" w:hAnsi="宋体"/>
          <w:sz w:val="28"/>
          <w:szCs w:val="28"/>
          <w:u w:val="single"/>
        </w:rPr>
        <w:t xml:space="preserve">                                       </w:t>
      </w:r>
    </w:p>
    <w:p w14:paraId="5582555F">
      <w:pPr>
        <w:ind w:firstLine="560" w:firstLineChars="200"/>
        <w:rPr>
          <w:rFonts w:hint="eastAsia" w:ascii="宋体" w:hAnsi="宋体"/>
          <w:sz w:val="28"/>
          <w:szCs w:val="28"/>
          <w:u w:val="single"/>
        </w:rPr>
      </w:pPr>
      <w:r>
        <w:rPr>
          <w:rFonts w:hint="eastAsia" w:ascii="宋体" w:hAnsi="宋体"/>
          <w:sz w:val="28"/>
          <w:szCs w:val="28"/>
        </w:rPr>
        <w:t>发 包 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仿宋_GB2312" w:eastAsia="仿宋_GB2312"/>
          <w:sz w:val="28"/>
          <w:szCs w:val="22"/>
          <w:u w:val="single"/>
        </w:rPr>
        <w:t>北京大学第六医院</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7454089C">
      <w:pPr>
        <w:ind w:firstLine="560" w:firstLineChars="200"/>
        <w:rPr>
          <w:rFonts w:hint="eastAsia" w:ascii="宋体" w:hAnsi="宋体"/>
          <w:sz w:val="28"/>
          <w:szCs w:val="28"/>
          <w:u w:val="single"/>
        </w:rPr>
      </w:pPr>
      <w:r>
        <w:rPr>
          <w:rFonts w:hint="eastAsia" w:ascii="宋体" w:hAnsi="宋体"/>
          <w:sz w:val="28"/>
          <w:szCs w:val="28"/>
        </w:rPr>
        <w:t>设 计 人：</w:t>
      </w:r>
      <w:r>
        <w:rPr>
          <w:rFonts w:hint="eastAsia" w:ascii="宋体" w:hAnsi="宋体"/>
          <w:sz w:val="28"/>
          <w:szCs w:val="28"/>
          <w:u w:val="single"/>
        </w:rPr>
        <w:t xml:space="preserve">   </w:t>
      </w:r>
      <w:r>
        <w:rPr>
          <w:rFonts w:hint="eastAsia" w:ascii="仿宋_GB2312" w:eastAsia="仿宋_GB2312"/>
          <w:sz w:val="28"/>
          <w:szCs w:val="22"/>
          <w:u w:val="single"/>
        </w:rPr>
        <w:t xml:space="preserve"> </w:t>
      </w:r>
      <w:r>
        <w:rPr>
          <w:rFonts w:hint="eastAsia" w:ascii="仿宋_GB2312" w:eastAsia="仿宋_GB2312"/>
          <w:sz w:val="28"/>
          <w:szCs w:val="22"/>
          <w:u w:val="single"/>
          <w:lang w:val="en-US" w:eastAsia="zh-CN"/>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020DD580">
      <w:pPr>
        <w:rPr>
          <w:rFonts w:hint="eastAsia" w:ascii="宋体" w:hAnsi="宋体"/>
          <w:sz w:val="28"/>
          <w:szCs w:val="28"/>
        </w:rPr>
      </w:pPr>
    </w:p>
    <w:p w14:paraId="3E1F76D0">
      <w:pPr>
        <w:rPr>
          <w:rFonts w:hint="eastAsia" w:ascii="宋体" w:hAnsi="宋体"/>
          <w:sz w:val="28"/>
          <w:szCs w:val="28"/>
        </w:rPr>
      </w:pPr>
    </w:p>
    <w:p w14:paraId="6ADD049E">
      <w:pPr>
        <w:rPr>
          <w:rFonts w:hint="eastAsia" w:ascii="宋体" w:hAnsi="宋体"/>
          <w:sz w:val="28"/>
          <w:szCs w:val="28"/>
        </w:rPr>
      </w:pPr>
    </w:p>
    <w:p w14:paraId="39CF7672">
      <w:pPr>
        <w:rPr>
          <w:rFonts w:hint="eastAsia" w:ascii="宋体" w:hAnsi="宋体"/>
          <w:sz w:val="28"/>
          <w:szCs w:val="28"/>
        </w:rPr>
      </w:pPr>
    </w:p>
    <w:p w14:paraId="18C1F151">
      <w:pPr>
        <w:ind w:right="2365" w:rightChars="1126" w:firstLine="1797" w:firstLineChars="642"/>
        <w:jc w:val="center"/>
        <w:rPr>
          <w:rFonts w:hint="default" w:ascii="宋体" w:hAnsi="宋体"/>
          <w:sz w:val="28"/>
          <w:szCs w:val="28"/>
        </w:rPr>
      </w:pPr>
    </w:p>
    <w:p w14:paraId="10748174">
      <w:pPr>
        <w:spacing w:line="360" w:lineRule="auto"/>
        <w:rPr>
          <w:rFonts w:ascii="仿宋_GB2312" w:eastAsia="仿宋_GB2312"/>
          <w:b/>
          <w:sz w:val="24"/>
          <w:u w:val="single"/>
        </w:rPr>
      </w:pPr>
      <w:r>
        <w:rPr>
          <w:rFonts w:hint="eastAsia" w:ascii="仿宋_GB2312" w:eastAsia="仿宋_GB2312"/>
          <w:b/>
          <w:sz w:val="24"/>
        </w:rPr>
        <w:t>发包人：</w:t>
      </w:r>
      <w:r>
        <w:rPr>
          <w:rFonts w:hint="eastAsia" w:ascii="仿宋_GB2312" w:eastAsia="仿宋_GB2312"/>
          <w:b/>
          <w:sz w:val="24"/>
          <w:u w:val="single"/>
        </w:rPr>
        <w:t>北京大学第六医院</w:t>
      </w:r>
    </w:p>
    <w:p w14:paraId="50C3029D">
      <w:pPr>
        <w:spacing w:line="360" w:lineRule="auto"/>
        <w:rPr>
          <w:rFonts w:ascii="仿宋_GB2312" w:eastAsia="仿宋_GB2312"/>
          <w:b/>
          <w:sz w:val="24"/>
          <w:u w:val="single"/>
        </w:rPr>
      </w:pPr>
      <w:r>
        <w:rPr>
          <w:rFonts w:hint="eastAsia" w:ascii="仿宋_GB2312" w:eastAsia="仿宋_GB2312"/>
          <w:b/>
          <w:sz w:val="24"/>
        </w:rPr>
        <w:t>住　所：</w:t>
      </w:r>
      <w:r>
        <w:rPr>
          <w:rFonts w:hint="eastAsia" w:ascii="仿宋_GB2312" w:eastAsia="仿宋_GB2312"/>
          <w:b/>
          <w:sz w:val="24"/>
          <w:u w:val="single"/>
        </w:rPr>
        <w:t>北京市海淀区花园北路51号</w:t>
      </w:r>
    </w:p>
    <w:p w14:paraId="0BE216DB">
      <w:pPr>
        <w:spacing w:line="360" w:lineRule="auto"/>
        <w:rPr>
          <w:rFonts w:hint="default" w:ascii="仿宋_GB2312" w:eastAsia="仿宋_GB2312"/>
          <w:b/>
          <w:sz w:val="24"/>
          <w:u w:val="single"/>
          <w:lang w:val="en-US" w:eastAsia="zh-CN"/>
        </w:rPr>
      </w:pPr>
      <w:r>
        <w:rPr>
          <w:rFonts w:hint="eastAsia" w:ascii="仿宋_GB2312" w:eastAsia="仿宋_GB2312"/>
          <w:b/>
          <w:sz w:val="24"/>
        </w:rPr>
        <w:t>联系人及联系电话：</w:t>
      </w:r>
      <w:r>
        <w:rPr>
          <w:rFonts w:hint="eastAsia" w:ascii="仿宋_GB2312" w:eastAsia="仿宋_GB2312"/>
          <w:b/>
          <w:sz w:val="24"/>
          <w:u w:val="single"/>
          <w:lang w:val="en-US" w:eastAsia="zh-CN"/>
        </w:rPr>
        <w:t xml:space="preserve">沈濛 010-82801979 </w:t>
      </w:r>
    </w:p>
    <w:p w14:paraId="32FB18B6">
      <w:pPr>
        <w:pStyle w:val="10"/>
        <w:spacing w:line="360" w:lineRule="auto"/>
        <w:rPr>
          <w:rFonts w:ascii="仿宋_GB2312" w:eastAsia="仿宋_GB2312"/>
          <w:b/>
        </w:rPr>
      </w:pPr>
    </w:p>
    <w:p w14:paraId="4416A96D">
      <w:pPr>
        <w:pStyle w:val="10"/>
        <w:spacing w:line="360" w:lineRule="auto"/>
        <w:rPr>
          <w:rFonts w:hint="default" w:ascii="仿宋_GB2312" w:eastAsia="仿宋_GB2312"/>
          <w:b/>
          <w:u w:val="single"/>
          <w:lang w:val="en-US"/>
        </w:rPr>
      </w:pPr>
      <w:r>
        <w:rPr>
          <w:rFonts w:hint="eastAsia" w:ascii="仿宋_GB2312" w:eastAsia="仿宋_GB2312"/>
          <w:b/>
        </w:rPr>
        <w:t>设计人：</w:t>
      </w:r>
      <w:r>
        <w:rPr>
          <w:rFonts w:hint="eastAsia" w:ascii="仿宋_GB2312" w:eastAsia="仿宋_GB2312"/>
          <w:b/>
          <w:u w:val="single"/>
          <w:lang w:val="en-US" w:eastAsia="zh-CN"/>
        </w:rPr>
        <w:t xml:space="preserve">                          </w:t>
      </w:r>
    </w:p>
    <w:p w14:paraId="5C345FAE">
      <w:pPr>
        <w:spacing w:line="360" w:lineRule="auto"/>
        <w:rPr>
          <w:rFonts w:ascii="仿宋_GB2312" w:eastAsia="仿宋_GB2312"/>
          <w:b/>
          <w:color w:val="auto"/>
          <w:sz w:val="24"/>
          <w:highlight w:val="none"/>
        </w:rPr>
      </w:pPr>
      <w:r>
        <w:rPr>
          <w:rFonts w:hint="eastAsia" w:ascii="仿宋_GB2312" w:eastAsia="仿宋_GB2312"/>
          <w:b/>
          <w:sz w:val="24"/>
        </w:rPr>
        <w:t>住　所：</w:t>
      </w:r>
      <w:r>
        <w:rPr>
          <w:rFonts w:hint="eastAsia" w:ascii="仿宋_GB2312" w:eastAsia="仿宋_GB2312"/>
          <w:b/>
          <w:color w:val="auto"/>
          <w:sz w:val="24"/>
          <w:highlight w:val="none"/>
          <w:u w:val="single"/>
          <w:lang w:val="en-US" w:eastAsia="zh-CN"/>
        </w:rPr>
        <w:t xml:space="preserve">                         </w:t>
      </w:r>
      <w:r>
        <w:rPr>
          <w:rFonts w:hint="eastAsia" w:ascii="仿宋_GB2312" w:hAnsi="Times New Roman" w:eastAsia="仿宋_GB2312" w:cs="Times New Roman"/>
          <w:b/>
          <w:sz w:val="24"/>
          <w:u w:val="single"/>
        </w:rPr>
        <w:t xml:space="preserve"> </w:t>
      </w:r>
    </w:p>
    <w:p w14:paraId="6BA90371">
      <w:pPr>
        <w:spacing w:line="360" w:lineRule="auto"/>
        <w:ind w:firstLine="0" w:firstLineChars="0"/>
        <w:rPr>
          <w:rFonts w:hint="eastAsia" w:ascii="仿宋_GB2312" w:hAnsi="Times New Roman" w:eastAsia="仿宋_GB2312" w:cs="Times New Roman"/>
          <w:b/>
          <w:sz w:val="24"/>
          <w:u w:val="single"/>
        </w:rPr>
      </w:pPr>
      <w:r>
        <w:rPr>
          <w:rFonts w:hint="eastAsia" w:ascii="仿宋_GB2312" w:eastAsia="仿宋_GB2312"/>
          <w:b/>
          <w:sz w:val="24"/>
        </w:rPr>
        <w:t>联系人及联系电话：</w:t>
      </w:r>
      <w:r>
        <w:rPr>
          <w:rFonts w:hint="eastAsia" w:ascii="仿宋_GB2312" w:hAnsi="Times New Roman" w:eastAsia="仿宋_GB2312" w:cs="Times New Roman"/>
          <w:b/>
          <w:sz w:val="24"/>
          <w:u w:val="single"/>
        </w:rPr>
        <w:t xml:space="preserve">  </w:t>
      </w:r>
      <w:r>
        <w:rPr>
          <w:rFonts w:hint="eastAsia" w:ascii="仿宋_GB2312" w:eastAsia="仿宋_GB2312" w:cs="Times New Roman"/>
          <w:b/>
          <w:sz w:val="24"/>
          <w:u w:val="single"/>
          <w:lang w:val="en-US" w:eastAsia="zh-CN"/>
        </w:rPr>
        <w:t xml:space="preserve">            </w:t>
      </w:r>
      <w:r>
        <w:rPr>
          <w:rFonts w:hint="eastAsia" w:ascii="仿宋_GB2312" w:hAnsi="Times New Roman" w:eastAsia="仿宋_GB2312" w:cs="Times New Roman"/>
          <w:b/>
          <w:sz w:val="24"/>
          <w:u w:val="single"/>
          <w:lang w:val="en-US" w:eastAsia="zh-CN"/>
        </w:rPr>
        <w:t xml:space="preserve">  </w:t>
      </w:r>
    </w:p>
    <w:p w14:paraId="41BDADD6">
      <w:pPr>
        <w:spacing w:line="360" w:lineRule="auto"/>
        <w:ind w:firstLine="0" w:firstLineChars="0"/>
        <w:rPr>
          <w:rFonts w:hint="default" w:ascii="仿宋_GB2312" w:hAnsi="Times New Roman" w:eastAsia="仿宋_GB2312" w:cs="Times New Roman"/>
          <w:b/>
          <w:sz w:val="24"/>
          <w:u w:val="single"/>
          <w:lang w:val="en-US" w:eastAsia="zh-CN"/>
        </w:rPr>
      </w:pPr>
      <w:r>
        <w:rPr>
          <w:rFonts w:hint="eastAsia" w:ascii="仿宋_GB2312" w:eastAsia="仿宋_GB2312" w:cs="Times New Roman"/>
          <w:b/>
          <w:sz w:val="24"/>
          <w:u w:val="none"/>
          <w:lang w:eastAsia="zh-CN"/>
        </w:rPr>
        <w:t>电子邮箱：</w:t>
      </w:r>
      <w:r>
        <w:rPr>
          <w:rFonts w:hint="eastAsia" w:ascii="仿宋_GB2312" w:eastAsia="仿宋_GB2312" w:cs="Times New Roman"/>
          <w:b/>
          <w:sz w:val="24"/>
          <w:u w:val="single"/>
          <w:lang w:val="en-US" w:eastAsia="zh-CN"/>
        </w:rPr>
        <w:t xml:space="preserve">                         </w:t>
      </w:r>
    </w:p>
    <w:p w14:paraId="518DBDF8">
      <w:pPr>
        <w:ind w:firstLine="560" w:firstLineChars="200"/>
        <w:rPr>
          <w:rFonts w:hint="eastAsia" w:ascii="宋体" w:hAnsi="宋体"/>
          <w:sz w:val="28"/>
          <w:szCs w:val="28"/>
        </w:rPr>
      </w:pPr>
      <w:r>
        <w:rPr>
          <w:rFonts w:hint="eastAsia" w:ascii="宋体" w:hAnsi="宋体"/>
          <w:sz w:val="28"/>
          <w:szCs w:val="28"/>
        </w:rPr>
        <w:t>发包人（甲方）与设计人（乙方）经协商一致签订本合同，合同条款如下：</w:t>
      </w:r>
    </w:p>
    <w:p w14:paraId="6F99769C">
      <w:pPr>
        <w:rPr>
          <w:rFonts w:hint="eastAsia" w:ascii="宋体" w:hAnsi="宋体"/>
          <w:b/>
          <w:sz w:val="28"/>
          <w:szCs w:val="28"/>
        </w:rPr>
      </w:pPr>
      <w:r>
        <w:rPr>
          <w:rFonts w:hint="eastAsia" w:ascii="宋体" w:hAnsi="宋体"/>
          <w:sz w:val="28"/>
          <w:szCs w:val="28"/>
        </w:rPr>
        <w:t xml:space="preserve">    </w:t>
      </w:r>
      <w:r>
        <w:rPr>
          <w:rFonts w:hint="eastAsia" w:ascii="宋体" w:hAnsi="宋体"/>
          <w:b/>
          <w:sz w:val="28"/>
          <w:szCs w:val="28"/>
        </w:rPr>
        <w:t>第一条  合同签订依据</w:t>
      </w:r>
    </w:p>
    <w:p w14:paraId="1BD67A95">
      <w:pPr>
        <w:ind w:firstLine="570"/>
        <w:rPr>
          <w:rFonts w:hint="eastAsia" w:ascii="宋体" w:hAnsi="宋体"/>
          <w:sz w:val="28"/>
          <w:szCs w:val="28"/>
        </w:rPr>
      </w:pPr>
      <w:r>
        <w:rPr>
          <w:rFonts w:hint="eastAsia" w:ascii="宋体" w:hAnsi="宋体"/>
          <w:sz w:val="28"/>
          <w:szCs w:val="28"/>
        </w:rPr>
        <w:t>1.1《中华人民共和国</w:t>
      </w:r>
      <w:r>
        <w:rPr>
          <w:rFonts w:hint="eastAsia" w:ascii="宋体" w:hAnsi="宋体" w:eastAsia="宋体"/>
          <w:sz w:val="28"/>
          <w:szCs w:val="28"/>
        </w:rPr>
        <w:t>民法典</w:t>
      </w:r>
      <w:r>
        <w:rPr>
          <w:rFonts w:hint="eastAsia" w:ascii="宋体" w:hAnsi="宋体"/>
          <w:sz w:val="28"/>
          <w:szCs w:val="28"/>
        </w:rPr>
        <w:t>》、《中华人民共和国建筑法》、和《建设工程勘察设计管理条例》。</w:t>
      </w:r>
    </w:p>
    <w:p w14:paraId="75B6B79D">
      <w:pPr>
        <w:ind w:firstLine="570"/>
        <w:rPr>
          <w:rFonts w:hint="eastAsia" w:ascii="宋体" w:hAnsi="宋体"/>
          <w:sz w:val="28"/>
          <w:szCs w:val="28"/>
        </w:rPr>
      </w:pPr>
      <w:r>
        <w:rPr>
          <w:rFonts w:hint="eastAsia" w:ascii="宋体" w:hAnsi="宋体"/>
          <w:sz w:val="28"/>
          <w:szCs w:val="28"/>
        </w:rPr>
        <w:t>1.2国家及北京市有关建设工程勘察设计管理的其他法规和规范性文件。</w:t>
      </w:r>
    </w:p>
    <w:p w14:paraId="2EDC1528">
      <w:pPr>
        <w:ind w:firstLine="570"/>
        <w:rPr>
          <w:rFonts w:hint="eastAsia" w:ascii="宋体" w:hAnsi="宋体"/>
          <w:sz w:val="28"/>
          <w:szCs w:val="28"/>
        </w:rPr>
      </w:pPr>
      <w:r>
        <w:rPr>
          <w:rFonts w:hint="eastAsia" w:ascii="宋体" w:hAnsi="宋体"/>
          <w:sz w:val="28"/>
          <w:szCs w:val="28"/>
        </w:rPr>
        <w:t>1.3建设工程批准文件。</w:t>
      </w:r>
    </w:p>
    <w:p w14:paraId="0FC8B8A2">
      <w:pPr>
        <w:ind w:firstLine="570"/>
        <w:rPr>
          <w:rFonts w:hint="eastAsia" w:ascii="宋体" w:hAnsi="宋体"/>
          <w:b/>
          <w:sz w:val="28"/>
          <w:szCs w:val="28"/>
        </w:rPr>
      </w:pPr>
      <w:r>
        <w:rPr>
          <w:rFonts w:hint="eastAsia" w:ascii="宋体" w:hAnsi="宋体"/>
          <w:b/>
          <w:sz w:val="28"/>
          <w:szCs w:val="28"/>
        </w:rPr>
        <w:t>第二条  工程设计项目的设计阶段、内容、规模、投资，双方相互提交的设计资料与设计文件。</w:t>
      </w:r>
    </w:p>
    <w:p w14:paraId="00F2449F">
      <w:pPr>
        <w:ind w:firstLine="570"/>
        <w:rPr>
          <w:rFonts w:hint="eastAsia" w:ascii="宋体" w:hAnsi="宋体"/>
          <w:sz w:val="28"/>
          <w:szCs w:val="28"/>
        </w:rPr>
      </w:pPr>
      <w:r>
        <w:rPr>
          <w:rFonts w:hint="eastAsia" w:ascii="宋体" w:hAnsi="宋体"/>
          <w:sz w:val="28"/>
          <w:szCs w:val="28"/>
        </w:rPr>
        <w:t>2.1设计内容涵盖甲方委托的该工程项目及项目中应包括的各专业，具体内容应以设计任务书、中标标书、双方认可的设计方案为准。</w:t>
      </w:r>
    </w:p>
    <w:p w14:paraId="296B451D">
      <w:pPr>
        <w:ind w:firstLine="570"/>
        <w:rPr>
          <w:rFonts w:hint="eastAsia" w:ascii="宋体" w:hAnsi="宋体"/>
          <w:sz w:val="28"/>
          <w:szCs w:val="28"/>
          <w:highlight w:val="none"/>
        </w:rPr>
      </w:pPr>
      <w:r>
        <w:rPr>
          <w:rFonts w:hint="eastAsia" w:ascii="宋体" w:hAnsi="宋体"/>
          <w:sz w:val="28"/>
          <w:szCs w:val="28"/>
          <w:highlight w:val="none"/>
        </w:rPr>
        <w:t>2.2发包人向设计人提交的设计资料</w:t>
      </w:r>
    </w:p>
    <w:tbl>
      <w:tblPr>
        <w:tblStyle w:val="2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001"/>
        <w:gridCol w:w="3011"/>
        <w:gridCol w:w="1065"/>
        <w:gridCol w:w="1908"/>
        <w:gridCol w:w="2373"/>
      </w:tblGrid>
      <w:tr w14:paraId="517D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001" w:type="dxa"/>
            <w:noWrap w:val="0"/>
            <w:vAlign w:val="center"/>
          </w:tcPr>
          <w:p w14:paraId="55548AAF">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3011" w:type="dxa"/>
            <w:noWrap w:val="0"/>
            <w:vAlign w:val="center"/>
          </w:tcPr>
          <w:p w14:paraId="773AADCE">
            <w:pPr>
              <w:spacing w:line="300" w:lineRule="auto"/>
              <w:jc w:val="center"/>
              <w:rPr>
                <w:rFonts w:hint="eastAsia" w:ascii="宋体" w:hAnsi="宋体" w:eastAsia="宋体" w:cs="宋体"/>
                <w:sz w:val="24"/>
              </w:rPr>
            </w:pPr>
            <w:r>
              <w:rPr>
                <w:rFonts w:hint="eastAsia" w:ascii="宋体" w:hAnsi="宋体" w:eastAsia="宋体" w:cs="宋体"/>
                <w:sz w:val="24"/>
              </w:rPr>
              <w:t>资料及文件名称</w:t>
            </w:r>
          </w:p>
        </w:tc>
        <w:tc>
          <w:tcPr>
            <w:tcW w:w="1065" w:type="dxa"/>
            <w:noWrap w:val="0"/>
            <w:vAlign w:val="center"/>
          </w:tcPr>
          <w:p w14:paraId="4372D366">
            <w:pPr>
              <w:spacing w:line="300" w:lineRule="auto"/>
              <w:jc w:val="center"/>
              <w:rPr>
                <w:rFonts w:hint="eastAsia" w:ascii="宋体" w:hAnsi="宋体" w:eastAsia="宋体" w:cs="宋体"/>
                <w:sz w:val="24"/>
              </w:rPr>
            </w:pPr>
            <w:r>
              <w:rPr>
                <w:rFonts w:hint="eastAsia" w:ascii="宋体" w:hAnsi="宋体" w:eastAsia="宋体" w:cs="宋体"/>
                <w:sz w:val="24"/>
              </w:rPr>
              <w:t>份数</w:t>
            </w:r>
          </w:p>
        </w:tc>
        <w:tc>
          <w:tcPr>
            <w:tcW w:w="1908" w:type="dxa"/>
            <w:noWrap w:val="0"/>
            <w:vAlign w:val="center"/>
          </w:tcPr>
          <w:p w14:paraId="168E8D5D">
            <w:pPr>
              <w:spacing w:line="300" w:lineRule="auto"/>
              <w:jc w:val="center"/>
              <w:rPr>
                <w:rFonts w:hint="eastAsia" w:ascii="宋体" w:hAnsi="宋体" w:eastAsia="宋体" w:cs="宋体"/>
                <w:sz w:val="24"/>
              </w:rPr>
            </w:pPr>
            <w:r>
              <w:rPr>
                <w:rFonts w:hint="eastAsia" w:ascii="宋体" w:hAnsi="宋体" w:eastAsia="宋体" w:cs="宋体"/>
                <w:sz w:val="24"/>
              </w:rPr>
              <w:t>提交日期</w:t>
            </w:r>
          </w:p>
        </w:tc>
        <w:tc>
          <w:tcPr>
            <w:tcW w:w="2373" w:type="dxa"/>
            <w:noWrap w:val="0"/>
            <w:vAlign w:val="center"/>
          </w:tcPr>
          <w:p w14:paraId="546F18BC">
            <w:pPr>
              <w:spacing w:line="300" w:lineRule="auto"/>
              <w:jc w:val="center"/>
              <w:rPr>
                <w:rFonts w:hint="eastAsia" w:ascii="宋体" w:hAnsi="宋体" w:eastAsia="宋体" w:cs="宋体"/>
                <w:sz w:val="24"/>
              </w:rPr>
            </w:pPr>
            <w:r>
              <w:rPr>
                <w:rFonts w:hint="eastAsia" w:ascii="宋体" w:hAnsi="宋体" w:eastAsia="宋体" w:cs="宋体"/>
                <w:sz w:val="24"/>
              </w:rPr>
              <w:t>有关事宜</w:t>
            </w:r>
          </w:p>
        </w:tc>
      </w:tr>
      <w:tr w14:paraId="76E9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001" w:type="dxa"/>
            <w:noWrap w:val="0"/>
            <w:vAlign w:val="center"/>
          </w:tcPr>
          <w:p w14:paraId="0E6001B5">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3011" w:type="dxa"/>
            <w:noWrap w:val="0"/>
            <w:vAlign w:val="center"/>
          </w:tcPr>
          <w:p w14:paraId="340EFEE0">
            <w:pPr>
              <w:spacing w:line="300" w:lineRule="auto"/>
              <w:rPr>
                <w:rFonts w:hint="eastAsia" w:ascii="宋体" w:hAnsi="宋体" w:eastAsia="宋体" w:cs="宋体"/>
                <w:sz w:val="24"/>
              </w:rPr>
            </w:pPr>
            <w:r>
              <w:rPr>
                <w:rFonts w:hint="eastAsia" w:ascii="宋体" w:hAnsi="宋体" w:eastAsia="宋体" w:cs="宋体"/>
                <w:sz w:val="24"/>
              </w:rPr>
              <w:t>项目原建筑设计图纸（纸版）</w:t>
            </w:r>
          </w:p>
        </w:tc>
        <w:tc>
          <w:tcPr>
            <w:tcW w:w="1065" w:type="dxa"/>
            <w:noWrap w:val="0"/>
            <w:vAlign w:val="center"/>
          </w:tcPr>
          <w:p w14:paraId="0F91BF2D">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1908" w:type="dxa"/>
            <w:noWrap w:val="0"/>
            <w:vAlign w:val="center"/>
          </w:tcPr>
          <w:p w14:paraId="462ABF6D">
            <w:pPr>
              <w:spacing w:line="300" w:lineRule="auto"/>
              <w:jc w:val="center"/>
              <w:rPr>
                <w:rFonts w:hint="eastAsia" w:ascii="宋体" w:hAnsi="宋体" w:eastAsia="宋体" w:cs="宋体"/>
                <w:sz w:val="24"/>
              </w:rPr>
            </w:pPr>
            <w:r>
              <w:rPr>
                <w:rFonts w:hint="eastAsia" w:ascii="宋体" w:hAnsi="宋体" w:eastAsia="宋体" w:cs="宋体"/>
                <w:sz w:val="24"/>
              </w:rPr>
              <w:t>合同签订后</w:t>
            </w:r>
          </w:p>
        </w:tc>
        <w:tc>
          <w:tcPr>
            <w:tcW w:w="2373" w:type="dxa"/>
            <w:noWrap w:val="0"/>
            <w:vAlign w:val="center"/>
          </w:tcPr>
          <w:p w14:paraId="7A6417BC">
            <w:pPr>
              <w:spacing w:line="300" w:lineRule="auto"/>
              <w:jc w:val="center"/>
              <w:rPr>
                <w:rFonts w:hint="eastAsia" w:ascii="宋体" w:hAnsi="宋体" w:eastAsia="宋体" w:cs="宋体"/>
                <w:sz w:val="24"/>
                <w:lang w:eastAsia="zh-CN"/>
              </w:rPr>
            </w:pPr>
            <w:r>
              <w:rPr>
                <w:rFonts w:hint="eastAsia" w:ascii="宋体" w:hAnsi="宋体" w:eastAsia="宋体" w:cs="宋体"/>
                <w:sz w:val="24"/>
              </w:rPr>
              <w:t>原建筑图纸，图纸与现场不一致的由设计人负责在收到图纸后5日内完成核实并向发包人提交书面核实</w:t>
            </w:r>
            <w:r>
              <w:rPr>
                <w:rFonts w:hint="eastAsia" w:ascii="宋体" w:hAnsi="宋体" w:eastAsia="宋体" w:cs="宋体"/>
                <w:sz w:val="24"/>
                <w:highlight w:val="none"/>
              </w:rPr>
              <w:t>意见</w:t>
            </w:r>
            <w:r>
              <w:rPr>
                <w:rFonts w:hint="eastAsia" w:ascii="宋体" w:hAnsi="宋体" w:eastAsia="宋体" w:cs="宋体"/>
                <w:sz w:val="24"/>
                <w:highlight w:val="none"/>
                <w:lang w:eastAsia="zh-CN"/>
              </w:rPr>
              <w:t>，据实修改。</w:t>
            </w:r>
          </w:p>
        </w:tc>
      </w:tr>
      <w:tr w14:paraId="5B8C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71" w:hRule="atLeast"/>
          <w:jc w:val="center"/>
        </w:trPr>
        <w:tc>
          <w:tcPr>
            <w:tcW w:w="1001" w:type="dxa"/>
            <w:noWrap w:val="0"/>
            <w:vAlign w:val="center"/>
          </w:tcPr>
          <w:p w14:paraId="5A00D9C3">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3011" w:type="dxa"/>
            <w:noWrap w:val="0"/>
            <w:vAlign w:val="center"/>
          </w:tcPr>
          <w:p w14:paraId="2AC0086F">
            <w:pPr>
              <w:spacing w:line="300" w:lineRule="auto"/>
              <w:rPr>
                <w:rFonts w:hint="eastAsia" w:ascii="宋体" w:hAnsi="宋体" w:eastAsia="宋体" w:cs="宋体"/>
                <w:sz w:val="24"/>
              </w:rPr>
            </w:pPr>
            <w:r>
              <w:rPr>
                <w:rFonts w:hint="eastAsia" w:ascii="宋体" w:hAnsi="宋体" w:eastAsia="宋体" w:cs="宋体"/>
                <w:sz w:val="24"/>
              </w:rPr>
              <w:t>设计任务书</w:t>
            </w:r>
          </w:p>
        </w:tc>
        <w:tc>
          <w:tcPr>
            <w:tcW w:w="1065" w:type="dxa"/>
            <w:noWrap w:val="0"/>
            <w:vAlign w:val="center"/>
          </w:tcPr>
          <w:p w14:paraId="6B7B1308">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1908" w:type="dxa"/>
            <w:noWrap w:val="0"/>
            <w:vAlign w:val="center"/>
          </w:tcPr>
          <w:p w14:paraId="4CAB7841">
            <w:pPr>
              <w:spacing w:line="300" w:lineRule="auto"/>
              <w:jc w:val="center"/>
              <w:rPr>
                <w:rFonts w:hint="eastAsia" w:ascii="宋体" w:hAnsi="宋体" w:eastAsia="宋体" w:cs="宋体"/>
                <w:sz w:val="24"/>
              </w:rPr>
            </w:pPr>
            <w:r>
              <w:rPr>
                <w:rFonts w:hint="eastAsia" w:ascii="宋体" w:hAnsi="宋体" w:eastAsia="宋体" w:cs="宋体"/>
                <w:sz w:val="24"/>
              </w:rPr>
              <w:t>合同签订后</w:t>
            </w:r>
          </w:p>
        </w:tc>
        <w:tc>
          <w:tcPr>
            <w:tcW w:w="2373" w:type="dxa"/>
            <w:noWrap w:val="0"/>
            <w:vAlign w:val="center"/>
          </w:tcPr>
          <w:p w14:paraId="0A90958B">
            <w:pPr>
              <w:spacing w:line="300" w:lineRule="auto"/>
              <w:jc w:val="center"/>
              <w:rPr>
                <w:rFonts w:hint="eastAsia" w:ascii="宋体" w:hAnsi="宋体" w:eastAsia="宋体" w:cs="宋体"/>
                <w:sz w:val="24"/>
              </w:rPr>
            </w:pPr>
          </w:p>
        </w:tc>
      </w:tr>
    </w:tbl>
    <w:p w14:paraId="28D8CC88">
      <w:pPr>
        <w:ind w:firstLine="0"/>
        <w:rPr>
          <w:rFonts w:hint="eastAsia" w:ascii="宋体" w:hAnsi="宋体"/>
          <w:sz w:val="28"/>
          <w:szCs w:val="28"/>
          <w:highlight w:val="none"/>
          <w:lang w:val="en-US" w:eastAsia="zh-CN"/>
        </w:rPr>
      </w:pPr>
    </w:p>
    <w:p w14:paraId="27C54B01">
      <w:pPr>
        <w:ind w:firstLine="0"/>
        <w:rPr>
          <w:rFonts w:hint="eastAsia" w:ascii="宋体" w:hAnsi="宋体"/>
          <w:sz w:val="28"/>
          <w:szCs w:val="28"/>
          <w:highlight w:val="none"/>
          <w:lang w:eastAsia="zh-CN"/>
        </w:rPr>
      </w:pPr>
      <w:r>
        <w:rPr>
          <w:rFonts w:hint="eastAsia" w:ascii="宋体" w:hAnsi="宋体"/>
          <w:sz w:val="28"/>
          <w:szCs w:val="28"/>
          <w:highlight w:val="none"/>
          <w:lang w:val="en-US" w:eastAsia="zh-CN"/>
        </w:rPr>
        <w:t>2.3</w:t>
      </w:r>
      <w:r>
        <w:rPr>
          <w:rFonts w:hint="eastAsia" w:ascii="宋体" w:hAnsi="宋体"/>
          <w:sz w:val="28"/>
          <w:szCs w:val="28"/>
          <w:highlight w:val="none"/>
        </w:rPr>
        <w:t>设计人向发包人提交的设计文件</w:t>
      </w:r>
      <w:r>
        <w:rPr>
          <w:rFonts w:hint="eastAsia" w:ascii="宋体" w:hAnsi="宋体"/>
          <w:sz w:val="28"/>
          <w:szCs w:val="28"/>
          <w:highlight w:val="none"/>
          <w:lang w:eastAsia="zh-CN"/>
        </w:rPr>
        <w:t>如下</w:t>
      </w:r>
    </w:p>
    <w:tbl>
      <w:tblPr>
        <w:tblStyle w:val="2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987"/>
        <w:gridCol w:w="2204"/>
        <w:gridCol w:w="636"/>
        <w:gridCol w:w="3543"/>
        <w:gridCol w:w="1988"/>
      </w:tblGrid>
      <w:tr w14:paraId="3297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7" w:type="dxa"/>
            <w:noWrap w:val="0"/>
            <w:vAlign w:val="center"/>
          </w:tcPr>
          <w:p w14:paraId="22802009">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2204" w:type="dxa"/>
            <w:noWrap w:val="0"/>
            <w:vAlign w:val="center"/>
          </w:tcPr>
          <w:p w14:paraId="7A3302A2">
            <w:pPr>
              <w:spacing w:line="300" w:lineRule="auto"/>
              <w:jc w:val="center"/>
              <w:rPr>
                <w:rFonts w:hint="eastAsia" w:ascii="宋体" w:hAnsi="宋体" w:eastAsia="宋体" w:cs="宋体"/>
                <w:sz w:val="24"/>
              </w:rPr>
            </w:pPr>
            <w:r>
              <w:rPr>
                <w:rFonts w:hint="eastAsia" w:ascii="宋体" w:hAnsi="宋体" w:eastAsia="宋体" w:cs="宋体"/>
                <w:sz w:val="24"/>
              </w:rPr>
              <w:t>资料及文件名称</w:t>
            </w:r>
          </w:p>
        </w:tc>
        <w:tc>
          <w:tcPr>
            <w:tcW w:w="636" w:type="dxa"/>
            <w:noWrap w:val="0"/>
            <w:vAlign w:val="center"/>
          </w:tcPr>
          <w:p w14:paraId="7596DC11">
            <w:pPr>
              <w:spacing w:line="300" w:lineRule="auto"/>
              <w:jc w:val="center"/>
              <w:rPr>
                <w:rFonts w:hint="eastAsia" w:ascii="宋体" w:hAnsi="宋体" w:eastAsia="宋体" w:cs="宋体"/>
                <w:sz w:val="24"/>
              </w:rPr>
            </w:pPr>
            <w:r>
              <w:rPr>
                <w:rFonts w:hint="eastAsia" w:ascii="宋体" w:hAnsi="宋体" w:eastAsia="宋体" w:cs="宋体"/>
                <w:sz w:val="24"/>
              </w:rPr>
              <w:t>份数</w:t>
            </w:r>
          </w:p>
        </w:tc>
        <w:tc>
          <w:tcPr>
            <w:tcW w:w="3543" w:type="dxa"/>
            <w:noWrap w:val="0"/>
            <w:vAlign w:val="center"/>
          </w:tcPr>
          <w:p w14:paraId="1B7DF088">
            <w:pPr>
              <w:spacing w:line="300" w:lineRule="auto"/>
              <w:jc w:val="center"/>
              <w:rPr>
                <w:rFonts w:hint="eastAsia" w:ascii="宋体" w:hAnsi="宋体" w:eastAsia="宋体" w:cs="宋体"/>
                <w:sz w:val="24"/>
              </w:rPr>
            </w:pPr>
            <w:r>
              <w:rPr>
                <w:rFonts w:hint="eastAsia" w:ascii="宋体" w:hAnsi="宋体" w:eastAsia="宋体" w:cs="宋体"/>
                <w:sz w:val="24"/>
              </w:rPr>
              <w:t>提交日期</w:t>
            </w:r>
          </w:p>
        </w:tc>
        <w:tc>
          <w:tcPr>
            <w:tcW w:w="1988" w:type="dxa"/>
            <w:noWrap w:val="0"/>
            <w:vAlign w:val="center"/>
          </w:tcPr>
          <w:p w14:paraId="6614496E">
            <w:pPr>
              <w:spacing w:line="300" w:lineRule="auto"/>
              <w:jc w:val="center"/>
              <w:rPr>
                <w:rFonts w:hint="eastAsia" w:ascii="宋体" w:hAnsi="宋体" w:eastAsia="宋体" w:cs="宋体"/>
                <w:sz w:val="24"/>
              </w:rPr>
            </w:pPr>
            <w:r>
              <w:rPr>
                <w:rFonts w:hint="eastAsia" w:ascii="宋体" w:hAnsi="宋体" w:eastAsia="宋体" w:cs="宋体"/>
                <w:sz w:val="24"/>
              </w:rPr>
              <w:t>有关事宜</w:t>
            </w:r>
          </w:p>
        </w:tc>
      </w:tr>
      <w:tr w14:paraId="5AB0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87" w:type="dxa"/>
            <w:noWrap w:val="0"/>
            <w:vAlign w:val="center"/>
          </w:tcPr>
          <w:p w14:paraId="57AF9883">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2204" w:type="dxa"/>
            <w:noWrap w:val="0"/>
            <w:vAlign w:val="center"/>
          </w:tcPr>
          <w:p w14:paraId="77CFD0A5">
            <w:pPr>
              <w:spacing w:line="300" w:lineRule="auto"/>
              <w:jc w:val="center"/>
              <w:rPr>
                <w:rFonts w:hint="eastAsia" w:ascii="宋体" w:hAnsi="宋体" w:eastAsia="宋体" w:cs="宋体"/>
                <w:sz w:val="24"/>
              </w:rPr>
            </w:pPr>
            <w:r>
              <w:rPr>
                <w:rFonts w:hint="eastAsia" w:ascii="宋体" w:hAnsi="宋体" w:eastAsia="宋体" w:cs="宋体"/>
                <w:sz w:val="24"/>
              </w:rPr>
              <w:t>方案设计文件</w:t>
            </w:r>
          </w:p>
        </w:tc>
        <w:tc>
          <w:tcPr>
            <w:tcW w:w="636" w:type="dxa"/>
            <w:noWrap w:val="0"/>
            <w:vAlign w:val="center"/>
          </w:tcPr>
          <w:p w14:paraId="38FFA87F">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3543" w:type="dxa"/>
            <w:noWrap w:val="0"/>
            <w:vAlign w:val="center"/>
          </w:tcPr>
          <w:p w14:paraId="29C0F017">
            <w:pPr>
              <w:spacing w:line="300" w:lineRule="auto"/>
              <w:rPr>
                <w:rFonts w:hint="eastAsia" w:ascii="宋体" w:hAnsi="宋体" w:eastAsia="宋体" w:cs="宋体"/>
                <w:sz w:val="24"/>
              </w:rPr>
            </w:pPr>
            <w:r>
              <w:rPr>
                <w:rFonts w:hint="eastAsia" w:ascii="宋体" w:hAnsi="宋体" w:eastAsia="宋体" w:cs="宋体"/>
                <w:sz w:val="24"/>
              </w:rPr>
              <w:t>合同签订后7天内提交。</w:t>
            </w:r>
          </w:p>
        </w:tc>
        <w:tc>
          <w:tcPr>
            <w:tcW w:w="1988" w:type="dxa"/>
            <w:noWrap w:val="0"/>
            <w:vAlign w:val="center"/>
          </w:tcPr>
          <w:p w14:paraId="1608FD29">
            <w:pPr>
              <w:spacing w:line="300" w:lineRule="auto"/>
              <w:rPr>
                <w:rFonts w:hint="eastAsia" w:ascii="宋体" w:hAnsi="宋体" w:eastAsia="宋体" w:cs="宋体"/>
                <w:sz w:val="24"/>
              </w:rPr>
            </w:pPr>
            <w:r>
              <w:rPr>
                <w:rFonts w:hint="eastAsia" w:ascii="宋体" w:hAnsi="宋体" w:eastAsia="宋体" w:cs="宋体"/>
                <w:sz w:val="24"/>
              </w:rPr>
              <w:t>设计</w:t>
            </w:r>
            <w:r>
              <w:rPr>
                <w:rFonts w:hint="eastAsia" w:ascii="宋体" w:hAnsi="宋体" w:cs="宋体"/>
                <w:sz w:val="24"/>
                <w:lang w:eastAsia="zh-CN"/>
              </w:rPr>
              <w:t>人</w:t>
            </w:r>
            <w:r>
              <w:rPr>
                <w:rFonts w:hint="eastAsia" w:ascii="宋体" w:hAnsi="宋体" w:eastAsia="宋体" w:cs="宋体"/>
                <w:sz w:val="24"/>
              </w:rPr>
              <w:t>提交不少于三套方案供选择，提交方案文件(包含效果图)纸</w:t>
            </w:r>
            <w:r>
              <w:rPr>
                <w:rFonts w:hint="eastAsia" w:ascii="宋体" w:hAnsi="宋体" w:cs="宋体"/>
                <w:sz w:val="24"/>
                <w:lang w:eastAsia="zh-CN"/>
              </w:rPr>
              <w:t>版</w:t>
            </w:r>
            <w:r>
              <w:rPr>
                <w:rFonts w:hint="eastAsia" w:ascii="宋体" w:hAnsi="宋体" w:eastAsia="宋体" w:cs="宋体"/>
                <w:sz w:val="24"/>
              </w:rPr>
              <w:t>一套、电子版套一套。</w:t>
            </w:r>
          </w:p>
        </w:tc>
      </w:tr>
      <w:tr w14:paraId="1725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258" w:hRule="atLeast"/>
          <w:jc w:val="center"/>
        </w:trPr>
        <w:tc>
          <w:tcPr>
            <w:tcW w:w="987" w:type="dxa"/>
            <w:noWrap w:val="0"/>
            <w:vAlign w:val="center"/>
          </w:tcPr>
          <w:p w14:paraId="75F56810">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2204" w:type="dxa"/>
            <w:noWrap w:val="0"/>
            <w:vAlign w:val="center"/>
          </w:tcPr>
          <w:p w14:paraId="2AAB1F15">
            <w:pPr>
              <w:spacing w:line="300" w:lineRule="auto"/>
              <w:jc w:val="center"/>
              <w:rPr>
                <w:rFonts w:hint="eastAsia" w:ascii="宋体" w:hAnsi="宋体" w:eastAsia="宋体" w:cs="宋体"/>
                <w:sz w:val="24"/>
              </w:rPr>
            </w:pPr>
            <w:r>
              <w:rPr>
                <w:rFonts w:hint="eastAsia" w:ascii="宋体" w:hAnsi="宋体" w:eastAsia="宋体" w:cs="宋体"/>
                <w:sz w:val="24"/>
              </w:rPr>
              <w:t>施工图设计文件</w:t>
            </w:r>
          </w:p>
        </w:tc>
        <w:tc>
          <w:tcPr>
            <w:tcW w:w="636" w:type="dxa"/>
            <w:noWrap w:val="0"/>
            <w:vAlign w:val="center"/>
          </w:tcPr>
          <w:p w14:paraId="7061FCC0">
            <w:pPr>
              <w:spacing w:line="300" w:lineRule="auto"/>
              <w:jc w:val="center"/>
              <w:rPr>
                <w:rFonts w:hint="eastAsia" w:ascii="宋体" w:hAnsi="宋体" w:eastAsia="宋体" w:cs="宋体"/>
                <w:sz w:val="24"/>
              </w:rPr>
            </w:pPr>
            <w:r>
              <w:rPr>
                <w:rFonts w:hint="eastAsia" w:ascii="宋体" w:hAnsi="宋体" w:eastAsia="宋体" w:cs="宋体"/>
                <w:sz w:val="24"/>
              </w:rPr>
              <w:t>10</w:t>
            </w:r>
          </w:p>
        </w:tc>
        <w:tc>
          <w:tcPr>
            <w:tcW w:w="3543" w:type="dxa"/>
            <w:noWrap w:val="0"/>
            <w:vAlign w:val="center"/>
          </w:tcPr>
          <w:p w14:paraId="330698D3">
            <w:pPr>
              <w:spacing w:line="300" w:lineRule="auto"/>
              <w:rPr>
                <w:rFonts w:hint="eastAsia" w:ascii="宋体" w:hAnsi="宋体" w:eastAsia="宋体" w:cs="宋体"/>
                <w:sz w:val="24"/>
              </w:rPr>
            </w:pPr>
            <w:r>
              <w:rPr>
                <w:rFonts w:hint="eastAsia" w:ascii="宋体" w:hAnsi="宋体" w:eastAsia="宋体" w:cs="宋体"/>
                <w:sz w:val="24"/>
              </w:rPr>
              <w:t>方案设计经发包人审核确定后20天内提供施工蓝图，根据主管部门要求报送施工图审查或备案。</w:t>
            </w:r>
          </w:p>
        </w:tc>
        <w:tc>
          <w:tcPr>
            <w:tcW w:w="1988" w:type="dxa"/>
            <w:noWrap w:val="0"/>
            <w:vAlign w:val="center"/>
          </w:tcPr>
          <w:p w14:paraId="501AF4B4">
            <w:pPr>
              <w:spacing w:line="300" w:lineRule="auto"/>
              <w:rPr>
                <w:rFonts w:hint="eastAsia" w:ascii="宋体" w:hAnsi="宋体" w:eastAsia="宋体" w:cs="宋体"/>
                <w:sz w:val="24"/>
              </w:rPr>
            </w:pPr>
            <w:r>
              <w:rPr>
                <w:rFonts w:hint="eastAsia" w:ascii="宋体" w:hAnsi="宋体" w:eastAsia="宋体" w:cs="宋体"/>
                <w:sz w:val="24"/>
              </w:rPr>
              <w:t>施工图须达到国家规范要求，提交施工图10套、电子版1套。</w:t>
            </w:r>
          </w:p>
        </w:tc>
      </w:tr>
    </w:tbl>
    <w:p w14:paraId="139C8B7D">
      <w:pPr>
        <w:ind w:firstLine="0"/>
        <w:rPr>
          <w:rFonts w:hint="eastAsia" w:ascii="宋体" w:hAnsi="宋体" w:eastAsia="宋体"/>
          <w:b w:val="0"/>
          <w:sz w:val="28"/>
          <w:szCs w:val="28"/>
          <w:highlight w:val="none"/>
        </w:rPr>
      </w:pPr>
      <w:r>
        <w:rPr>
          <w:rFonts w:hint="eastAsia" w:ascii="宋体" w:hAnsi="宋体"/>
          <w:sz w:val="28"/>
          <w:szCs w:val="28"/>
          <w:highlight w:val="none"/>
          <w:lang w:val="en-US" w:eastAsia="zh-CN"/>
        </w:rPr>
        <w:t>2.4本合同</w:t>
      </w:r>
      <w:r>
        <w:rPr>
          <w:rFonts w:hint="eastAsia" w:ascii="宋体" w:hAnsi="宋体" w:eastAsia="宋体"/>
          <w:b w:val="0"/>
          <w:sz w:val="28"/>
          <w:szCs w:val="28"/>
          <w:highlight w:val="none"/>
        </w:rPr>
        <w:t>设计项目的内容：名称、规模、阶段、投资及设计费等见下表：</w:t>
      </w:r>
    </w:p>
    <w:tbl>
      <w:tblPr>
        <w:tblStyle w:val="20"/>
        <w:tblpPr w:leftFromText="180" w:rightFromText="180" w:vertAnchor="text" w:horzAnchor="page" w:tblpX="1301" w:tblpY="355"/>
        <w:tblOverlap w:val="never"/>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19"/>
        <w:gridCol w:w="2018"/>
        <w:gridCol w:w="1153"/>
        <w:gridCol w:w="1831"/>
        <w:gridCol w:w="2083"/>
        <w:gridCol w:w="1712"/>
      </w:tblGrid>
      <w:tr w14:paraId="047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453" w:hRule="atLeast"/>
        </w:trPr>
        <w:tc>
          <w:tcPr>
            <w:tcW w:w="619" w:type="dxa"/>
            <w:vMerge w:val="restart"/>
            <w:noWrap w:val="0"/>
            <w:vAlign w:val="center"/>
          </w:tcPr>
          <w:p w14:paraId="1EF3A7AB">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18" w:type="dxa"/>
            <w:vMerge w:val="restart"/>
            <w:noWrap w:val="0"/>
            <w:vAlign w:val="center"/>
          </w:tcPr>
          <w:p w14:paraId="2955E70F">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分项目名称</w:t>
            </w:r>
          </w:p>
        </w:tc>
        <w:tc>
          <w:tcPr>
            <w:tcW w:w="1153" w:type="dxa"/>
            <w:vMerge w:val="restart"/>
            <w:noWrap w:val="0"/>
            <w:vAlign w:val="center"/>
          </w:tcPr>
          <w:p w14:paraId="160E6E4B">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层数</w:t>
            </w:r>
          </w:p>
        </w:tc>
        <w:tc>
          <w:tcPr>
            <w:tcW w:w="3914" w:type="dxa"/>
            <w:gridSpan w:val="2"/>
            <w:noWrap w:val="0"/>
            <w:vAlign w:val="center"/>
          </w:tcPr>
          <w:p w14:paraId="49F9025C">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设计阶段及内容</w:t>
            </w:r>
          </w:p>
        </w:tc>
        <w:tc>
          <w:tcPr>
            <w:tcW w:w="1712" w:type="dxa"/>
            <w:vMerge w:val="restart"/>
            <w:noWrap w:val="0"/>
            <w:vAlign w:val="center"/>
          </w:tcPr>
          <w:p w14:paraId="1E5C3079">
            <w:pPr>
              <w:spacing w:line="300" w:lineRule="auto"/>
              <w:jc w:val="center"/>
              <w:rPr>
                <w:rFonts w:hint="eastAsia" w:ascii="宋体" w:hAnsi="宋体" w:eastAsia="宋体" w:cs="宋体"/>
                <w:sz w:val="24"/>
                <w:szCs w:val="24"/>
              </w:rPr>
            </w:pPr>
            <w:r>
              <w:rPr>
                <w:rStyle w:val="54"/>
                <w:rFonts w:hint="eastAsia" w:ascii="宋体" w:hAnsi="宋体" w:eastAsia="宋体" w:cs="宋体"/>
                <w:color w:val="auto"/>
                <w:sz w:val="24"/>
                <w:szCs w:val="24"/>
              </w:rPr>
              <w:t>估算</w:t>
            </w:r>
            <w:r>
              <w:rPr>
                <w:rFonts w:hint="eastAsia" w:ascii="宋体" w:hAnsi="宋体" w:eastAsia="宋体" w:cs="宋体"/>
                <w:sz w:val="24"/>
                <w:szCs w:val="24"/>
              </w:rPr>
              <w:t>总设计费</w:t>
            </w:r>
            <w:r>
              <w:rPr>
                <w:rFonts w:hint="eastAsia" w:ascii="宋体" w:hAnsi="宋体" w:eastAsia="宋体" w:cs="宋体"/>
                <w:sz w:val="24"/>
                <w:szCs w:val="24"/>
              </w:rPr>
              <w:br w:type="textWrapping"/>
            </w:r>
            <w:r>
              <w:rPr>
                <w:rFonts w:hint="eastAsia" w:ascii="宋体" w:hAnsi="宋体" w:eastAsia="宋体" w:cs="宋体"/>
                <w:sz w:val="24"/>
                <w:szCs w:val="24"/>
              </w:rPr>
              <w:t>（万元）</w:t>
            </w:r>
          </w:p>
        </w:tc>
      </w:tr>
      <w:tr w14:paraId="3D58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77" w:hRule="atLeast"/>
        </w:trPr>
        <w:tc>
          <w:tcPr>
            <w:tcW w:w="619" w:type="dxa"/>
            <w:vMerge w:val="continue"/>
            <w:noWrap w:val="0"/>
            <w:vAlign w:val="center"/>
          </w:tcPr>
          <w:p w14:paraId="004D9335">
            <w:pPr>
              <w:spacing w:line="300" w:lineRule="auto"/>
              <w:jc w:val="center"/>
              <w:rPr>
                <w:rFonts w:hint="eastAsia" w:ascii="宋体" w:hAnsi="宋体" w:eastAsia="宋体" w:cs="宋体"/>
                <w:sz w:val="24"/>
                <w:szCs w:val="24"/>
              </w:rPr>
            </w:pPr>
          </w:p>
        </w:tc>
        <w:tc>
          <w:tcPr>
            <w:tcW w:w="2018" w:type="dxa"/>
            <w:vMerge w:val="continue"/>
            <w:noWrap w:val="0"/>
            <w:vAlign w:val="center"/>
          </w:tcPr>
          <w:p w14:paraId="555703BA">
            <w:pPr>
              <w:spacing w:line="300" w:lineRule="auto"/>
              <w:jc w:val="center"/>
              <w:rPr>
                <w:rFonts w:hint="eastAsia" w:ascii="宋体" w:hAnsi="宋体" w:eastAsia="宋体" w:cs="宋体"/>
                <w:sz w:val="24"/>
                <w:szCs w:val="24"/>
              </w:rPr>
            </w:pPr>
          </w:p>
        </w:tc>
        <w:tc>
          <w:tcPr>
            <w:tcW w:w="1153" w:type="dxa"/>
            <w:vMerge w:val="continue"/>
            <w:noWrap w:val="0"/>
            <w:vAlign w:val="center"/>
          </w:tcPr>
          <w:p w14:paraId="06E0A94B">
            <w:pPr>
              <w:spacing w:line="300" w:lineRule="auto"/>
              <w:jc w:val="center"/>
              <w:rPr>
                <w:rFonts w:hint="eastAsia" w:ascii="宋体" w:hAnsi="宋体" w:eastAsia="宋体" w:cs="宋体"/>
                <w:sz w:val="24"/>
                <w:szCs w:val="24"/>
              </w:rPr>
            </w:pPr>
          </w:p>
        </w:tc>
        <w:tc>
          <w:tcPr>
            <w:tcW w:w="1831" w:type="dxa"/>
            <w:noWrap w:val="0"/>
            <w:vAlign w:val="center"/>
          </w:tcPr>
          <w:p w14:paraId="752EC16C">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方案设计</w:t>
            </w:r>
          </w:p>
        </w:tc>
        <w:tc>
          <w:tcPr>
            <w:tcW w:w="2083" w:type="dxa"/>
            <w:noWrap w:val="0"/>
            <w:vAlign w:val="center"/>
          </w:tcPr>
          <w:p w14:paraId="2643B3B8">
            <w:pPr>
              <w:spacing w:line="300" w:lineRule="auto"/>
              <w:jc w:val="center"/>
              <w:rPr>
                <w:rStyle w:val="54"/>
                <w:rFonts w:hint="eastAsia" w:ascii="宋体" w:hAnsi="宋体" w:eastAsia="宋体" w:cs="宋体"/>
                <w:color w:val="auto"/>
                <w:sz w:val="24"/>
                <w:szCs w:val="24"/>
              </w:rPr>
            </w:pPr>
            <w:r>
              <w:rPr>
                <w:rStyle w:val="54"/>
                <w:rFonts w:hint="eastAsia" w:ascii="宋体" w:hAnsi="宋体" w:eastAsia="宋体" w:cs="宋体"/>
                <w:color w:val="auto"/>
                <w:sz w:val="24"/>
                <w:szCs w:val="24"/>
              </w:rPr>
              <w:t>设计初步初步设计</w:t>
            </w:r>
          </w:p>
          <w:p w14:paraId="1BF95FA2">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施工图设计</w:t>
            </w:r>
          </w:p>
        </w:tc>
        <w:tc>
          <w:tcPr>
            <w:tcW w:w="1712" w:type="dxa"/>
            <w:vMerge w:val="continue"/>
            <w:noWrap w:val="0"/>
            <w:vAlign w:val="center"/>
          </w:tcPr>
          <w:p w14:paraId="185E8491">
            <w:pPr>
              <w:spacing w:line="300" w:lineRule="auto"/>
              <w:jc w:val="center"/>
              <w:rPr>
                <w:rFonts w:hint="eastAsia" w:ascii="宋体" w:hAnsi="宋体" w:eastAsia="宋体" w:cs="宋体"/>
                <w:sz w:val="24"/>
                <w:szCs w:val="24"/>
              </w:rPr>
            </w:pPr>
          </w:p>
        </w:tc>
      </w:tr>
      <w:tr w14:paraId="34EB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08" w:hRule="atLeast"/>
        </w:trPr>
        <w:tc>
          <w:tcPr>
            <w:tcW w:w="619" w:type="dxa"/>
            <w:noWrap w:val="0"/>
            <w:vAlign w:val="center"/>
          </w:tcPr>
          <w:p w14:paraId="3C266DA4">
            <w:pPr>
              <w:spacing w:line="30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018" w:type="dxa"/>
            <w:noWrap w:val="0"/>
            <w:vAlign w:val="center"/>
          </w:tcPr>
          <w:p w14:paraId="08D427F6">
            <w:pPr>
              <w:spacing w:line="30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北京大学第六医院诊疗环境修缮改造项目</w:t>
            </w:r>
          </w:p>
        </w:tc>
        <w:tc>
          <w:tcPr>
            <w:tcW w:w="1153" w:type="dxa"/>
            <w:noWrap w:val="0"/>
            <w:vAlign w:val="center"/>
          </w:tcPr>
          <w:p w14:paraId="10BB35E0">
            <w:pPr>
              <w:spacing w:line="30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831" w:type="dxa"/>
            <w:noWrap w:val="0"/>
            <w:vAlign w:val="center"/>
          </w:tcPr>
          <w:p w14:paraId="4A3F18EC">
            <w:pPr>
              <w:spacing w:line="30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083" w:type="dxa"/>
            <w:noWrap w:val="0"/>
            <w:vAlign w:val="center"/>
          </w:tcPr>
          <w:p w14:paraId="43CFE766">
            <w:pPr>
              <w:spacing w:line="30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712" w:type="dxa"/>
            <w:noWrap w:val="0"/>
            <w:vAlign w:val="center"/>
          </w:tcPr>
          <w:p w14:paraId="40E3A769">
            <w:pPr>
              <w:spacing w:line="300" w:lineRule="auto"/>
              <w:jc w:val="center"/>
              <w:rPr>
                <w:rFonts w:hint="default" w:ascii="宋体" w:hAnsi="宋体" w:eastAsia="宋体" w:cs="宋体"/>
                <w:sz w:val="24"/>
                <w:szCs w:val="24"/>
                <w:lang w:val="en-US" w:eastAsia="zh-CN"/>
              </w:rPr>
            </w:pPr>
          </w:p>
        </w:tc>
      </w:tr>
      <w:tr w14:paraId="602C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531" w:hRule="atLeast"/>
        </w:trPr>
        <w:tc>
          <w:tcPr>
            <w:tcW w:w="619" w:type="dxa"/>
            <w:noWrap w:val="0"/>
            <w:vAlign w:val="center"/>
          </w:tcPr>
          <w:p w14:paraId="3A7E8E02">
            <w:pPr>
              <w:spacing w:line="300" w:lineRule="auto"/>
              <w:rPr>
                <w:rFonts w:hint="eastAsia" w:ascii="宋体" w:hAnsi="宋体" w:eastAsia="宋体" w:cs="宋体"/>
                <w:szCs w:val="21"/>
              </w:rPr>
            </w:pPr>
            <w:r>
              <w:rPr>
                <w:rFonts w:hint="eastAsia" w:ascii="宋体" w:hAnsi="宋体" w:eastAsia="宋体" w:cs="宋体"/>
                <w:szCs w:val="21"/>
              </w:rPr>
              <w:t>说明</w:t>
            </w:r>
          </w:p>
        </w:tc>
        <w:tc>
          <w:tcPr>
            <w:tcW w:w="8797" w:type="dxa"/>
            <w:gridSpan w:val="5"/>
            <w:noWrap w:val="0"/>
            <w:vAlign w:val="center"/>
          </w:tcPr>
          <w:p w14:paraId="4603715D">
            <w:pPr>
              <w:rPr>
                <w:rFonts w:hint="eastAsia" w:ascii="宋体" w:hAnsi="宋体" w:eastAsia="宋体" w:cs="宋体"/>
                <w:kern w:val="2"/>
                <w:sz w:val="24"/>
              </w:rPr>
            </w:pPr>
            <w:r>
              <w:rPr>
                <w:rFonts w:hint="eastAsia" w:ascii="宋体" w:hAnsi="宋体" w:eastAsia="宋体" w:cs="宋体"/>
                <w:color w:val="auto"/>
                <w:sz w:val="24"/>
                <w:highlight w:val="none"/>
              </w:rPr>
              <w:t>总设计费为：</w:t>
            </w:r>
            <w:r>
              <w:rPr>
                <w:rFonts w:hint="eastAsia" w:ascii="宋体" w:hAnsi="宋体" w:cs="宋体"/>
                <w:b/>
                <w:bCs/>
                <w:color w:val="auto"/>
                <w:sz w:val="24"/>
                <w:highlight w:val="none"/>
                <w:lang w:val="en-US" w:eastAsia="zh-CN"/>
              </w:rPr>
              <w:t xml:space="preserve">   </w:t>
            </w:r>
            <w:r>
              <w:rPr>
                <w:rFonts w:hint="eastAsia" w:ascii="宋体" w:hAnsi="宋体" w:eastAsia="宋体" w:cs="宋体"/>
                <w:color w:val="auto"/>
                <w:sz w:val="24"/>
                <w:highlight w:val="none"/>
              </w:rPr>
              <w:t>万元</w:t>
            </w:r>
            <w:r>
              <w:rPr>
                <w:rFonts w:hint="eastAsia" w:ascii="宋体" w:hAnsi="宋体" w:eastAsia="宋体" w:cs="宋体"/>
                <w:sz w:val="24"/>
                <w:highlight w:val="none"/>
                <w:lang w:val="en-US" w:eastAsia="zh-CN"/>
              </w:rPr>
              <w:t>。 设计内容包括</w:t>
            </w:r>
            <w:r>
              <w:rPr>
                <w:rFonts w:hint="eastAsia" w:ascii="宋体" w:hAnsi="宋体" w:eastAsia="宋体" w:cs="宋体"/>
                <w:sz w:val="24"/>
                <w:szCs w:val="24"/>
                <w:lang w:val="en-US" w:eastAsia="zh-CN"/>
              </w:rPr>
              <w:t>海淀院区业务用房改造项目</w:t>
            </w:r>
            <w:r>
              <w:rPr>
                <w:rFonts w:hint="eastAsia" w:ascii="宋体" w:hAnsi="宋体" w:eastAsia="宋体" w:cs="宋体"/>
                <w:sz w:val="24"/>
                <w:highlight w:val="none"/>
                <w:lang w:eastAsia="zh-CN"/>
              </w:rPr>
              <w:t>和</w:t>
            </w:r>
            <w:r>
              <w:rPr>
                <w:rFonts w:hint="eastAsia" w:ascii="宋体" w:hAnsi="宋体" w:eastAsia="宋体" w:cs="宋体"/>
                <w:sz w:val="24"/>
                <w:szCs w:val="24"/>
                <w:lang w:val="en-US" w:eastAsia="zh-CN"/>
              </w:rPr>
              <w:t>昌平院区活动场地及病案库改造项目</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设计人根据发包人采购公告要求</w:t>
            </w:r>
            <w:r>
              <w:rPr>
                <w:rFonts w:hint="eastAsia" w:ascii="宋体" w:hAnsi="宋体" w:cs="宋体"/>
                <w:sz w:val="24"/>
                <w:highlight w:val="none"/>
                <w:lang w:eastAsia="zh-CN"/>
              </w:rPr>
              <w:t>及</w:t>
            </w:r>
            <w:r>
              <w:rPr>
                <w:rFonts w:hint="eastAsia" w:ascii="宋体" w:hAnsi="宋体" w:eastAsia="宋体" w:cs="宋体"/>
                <w:sz w:val="24"/>
                <w:highlight w:val="none"/>
              </w:rPr>
              <w:t xml:space="preserve">设计任务书完成改造区域的方案设计、施工图设计及相关技术服务等所有设计工作和设计合同约定的全部责任和义务。项目概算投资额约为 </w:t>
            </w:r>
            <w:r>
              <w:rPr>
                <w:rFonts w:hint="eastAsia" w:ascii="宋体" w:hAnsi="宋体" w:cs="宋体"/>
                <w:sz w:val="24"/>
                <w:highlight w:val="none"/>
                <w:lang w:val="en-US" w:eastAsia="zh-CN"/>
              </w:rPr>
              <w:t>500</w:t>
            </w:r>
            <w:r>
              <w:rPr>
                <w:rFonts w:hint="eastAsia" w:ascii="宋体" w:hAnsi="宋体" w:eastAsia="宋体" w:cs="宋体"/>
                <w:sz w:val="24"/>
                <w:highlight w:val="none"/>
              </w:rPr>
              <w:t>万元</w:t>
            </w:r>
            <w:r>
              <w:rPr>
                <w:rFonts w:hint="eastAsia" w:ascii="宋体" w:hAnsi="宋体" w:eastAsia="宋体" w:cs="宋体"/>
                <w:sz w:val="24"/>
              </w:rPr>
              <w:t>。</w:t>
            </w:r>
          </w:p>
        </w:tc>
      </w:tr>
    </w:tbl>
    <w:p w14:paraId="1083061F">
      <w:pPr>
        <w:pStyle w:val="19"/>
        <w:ind w:left="0" w:leftChars="0" w:firstLine="0" w:firstLineChars="0"/>
        <w:rPr>
          <w:rFonts w:hint="eastAsia"/>
        </w:rPr>
      </w:pPr>
    </w:p>
    <w:p w14:paraId="29D38C2A">
      <w:pPr>
        <w:ind w:firstLine="570"/>
        <w:rPr>
          <w:rFonts w:hint="eastAsia" w:ascii="宋体" w:hAnsi="宋体"/>
          <w:b/>
          <w:sz w:val="28"/>
          <w:szCs w:val="28"/>
        </w:rPr>
      </w:pPr>
      <w:r>
        <w:rPr>
          <w:rFonts w:hint="eastAsia" w:ascii="宋体" w:hAnsi="宋体"/>
          <w:b/>
          <w:sz w:val="28"/>
          <w:szCs w:val="28"/>
        </w:rPr>
        <w:t>第三条  设计收费及支付办法</w:t>
      </w:r>
    </w:p>
    <w:p w14:paraId="0C18191A">
      <w:pPr>
        <w:ind w:firstLine="570"/>
        <w:rPr>
          <w:rFonts w:hint="eastAsia" w:ascii="宋体" w:hAnsi="宋体" w:eastAsia="宋体"/>
          <w:b w:val="0"/>
          <w:sz w:val="28"/>
          <w:szCs w:val="28"/>
          <w:lang w:eastAsia="zh-CN"/>
        </w:rPr>
      </w:pPr>
      <w:r>
        <w:rPr>
          <w:rFonts w:hint="eastAsia" w:ascii="宋体" w:hAnsi="宋体"/>
          <w:strike w:val="0"/>
          <w:sz w:val="28"/>
          <w:szCs w:val="28"/>
          <w:lang w:val="en-US" w:eastAsia="zh-CN"/>
        </w:rPr>
        <w:t>3.1本工程设计收费</w:t>
      </w:r>
      <w:r>
        <w:rPr>
          <w:rFonts w:hint="eastAsia" w:ascii="宋体" w:hAnsi="宋体"/>
          <w:strike w:val="0"/>
          <w:sz w:val="28"/>
          <w:szCs w:val="28"/>
          <w:u w:val="none"/>
          <w:lang w:val="en-US" w:eastAsia="zh-CN"/>
        </w:rPr>
        <w:t>人民币</w:t>
      </w:r>
      <w:r>
        <w:rPr>
          <w:rFonts w:hint="eastAsia" w:ascii="宋体" w:hAnsi="宋体"/>
          <w:strike w:val="0"/>
          <w:sz w:val="28"/>
          <w:szCs w:val="28"/>
          <w:u w:val="single"/>
          <w:lang w:val="en-US" w:eastAsia="zh-CN"/>
        </w:rPr>
        <w:t xml:space="preserve">          元（大写：      ）</w:t>
      </w:r>
      <w:r>
        <w:rPr>
          <w:rFonts w:hint="eastAsia" w:ascii="宋体" w:hAnsi="宋体"/>
          <w:strike w:val="0"/>
          <w:sz w:val="28"/>
          <w:szCs w:val="28"/>
          <w:lang w:val="en-US" w:eastAsia="zh-CN"/>
        </w:rPr>
        <w:t>。</w:t>
      </w:r>
      <w:r>
        <w:rPr>
          <w:rFonts w:hint="eastAsia" w:ascii="宋体" w:hAnsi="宋体" w:eastAsia="宋体"/>
          <w:b w:val="0"/>
          <w:sz w:val="28"/>
          <w:szCs w:val="28"/>
        </w:rPr>
        <w:t>本</w:t>
      </w:r>
      <w:r>
        <w:rPr>
          <w:rFonts w:hint="eastAsia" w:ascii="宋体" w:hAnsi="宋体"/>
          <w:b w:val="0"/>
          <w:sz w:val="28"/>
          <w:szCs w:val="28"/>
          <w:lang w:eastAsia="zh-CN"/>
        </w:rPr>
        <w:t>条合同条</w:t>
      </w:r>
      <w:r>
        <w:rPr>
          <w:rFonts w:hint="eastAsia" w:ascii="宋体" w:hAnsi="宋体" w:eastAsia="宋体"/>
          <w:b w:val="0"/>
          <w:sz w:val="28"/>
          <w:szCs w:val="28"/>
        </w:rPr>
        <w:t>款约定设计费为设计人完成本合同约定义务所涉及全部费用。</w:t>
      </w:r>
      <w:r>
        <w:rPr>
          <w:rFonts w:hint="eastAsia" w:ascii="宋体" w:hAnsi="宋体"/>
          <w:b w:val="0"/>
          <w:sz w:val="28"/>
          <w:szCs w:val="28"/>
          <w:lang w:eastAsia="zh-CN"/>
        </w:rPr>
        <w:t>该合同为固定总价合同。</w:t>
      </w:r>
    </w:p>
    <w:p w14:paraId="46335FEE">
      <w:pPr>
        <w:ind w:firstLine="570"/>
        <w:rPr>
          <w:rFonts w:hint="eastAsia" w:ascii="宋体" w:hAnsi="宋体" w:eastAsia="宋体" w:cs="Times New Roman"/>
          <w:sz w:val="28"/>
          <w:szCs w:val="28"/>
        </w:rPr>
      </w:pPr>
      <w:r>
        <w:rPr>
          <w:rFonts w:hint="eastAsia" w:ascii="宋体" w:hAnsi="宋体"/>
          <w:b w:val="0"/>
          <w:sz w:val="28"/>
          <w:szCs w:val="28"/>
          <w:lang w:val="en-US" w:eastAsia="zh-CN"/>
        </w:rPr>
        <w:t>3.2</w:t>
      </w:r>
      <w:r>
        <w:rPr>
          <w:rFonts w:hint="eastAsia" w:ascii="宋体" w:hAnsi="宋体"/>
          <w:strike w:val="0"/>
          <w:sz w:val="28"/>
          <w:szCs w:val="28"/>
          <w:lang w:val="en-US" w:eastAsia="zh-CN"/>
        </w:rPr>
        <w:t>方案设计文件经</w:t>
      </w:r>
      <w:r>
        <w:rPr>
          <w:rFonts w:hint="eastAsia" w:ascii="宋体" w:hAnsi="宋体" w:eastAsia="宋体" w:cs="Times New Roman"/>
          <w:sz w:val="28"/>
          <w:szCs w:val="28"/>
        </w:rPr>
        <w:t>发包人审核并确认通过，发包人收到设计人提供的合格增值税普通发票后10个工作日内支付</w:t>
      </w:r>
      <w:r>
        <w:rPr>
          <w:rFonts w:hint="eastAsia" w:ascii="宋体" w:hAnsi="宋体" w:cs="Times New Roman"/>
          <w:sz w:val="28"/>
          <w:szCs w:val="28"/>
          <w:lang w:eastAsia="zh-CN"/>
        </w:rPr>
        <w:t>设计费的</w:t>
      </w:r>
      <w:r>
        <w:rPr>
          <w:rFonts w:hint="eastAsia" w:ascii="宋体" w:hAnsi="宋体" w:cs="Times New Roman"/>
          <w:sz w:val="28"/>
          <w:szCs w:val="28"/>
          <w:lang w:val="en-US" w:eastAsia="zh-CN"/>
        </w:rPr>
        <w:t>30%，即       元</w:t>
      </w:r>
      <w:r>
        <w:rPr>
          <w:rFonts w:hint="eastAsia" w:ascii="宋体" w:hAnsi="宋体" w:eastAsia="宋体" w:cs="Times New Roman"/>
          <w:sz w:val="28"/>
          <w:szCs w:val="28"/>
        </w:rPr>
        <w:t>。</w:t>
      </w:r>
    </w:p>
    <w:p w14:paraId="0A602E29">
      <w:pPr>
        <w:ind w:firstLine="570"/>
        <w:rPr>
          <w:rFonts w:hint="eastAsia" w:ascii="宋体" w:hAnsi="宋体" w:eastAsia="宋体" w:cs="Times New Roman"/>
          <w:sz w:val="28"/>
          <w:szCs w:val="28"/>
        </w:rPr>
      </w:pPr>
      <w:r>
        <w:rPr>
          <w:rFonts w:hint="eastAsia" w:ascii="宋体" w:hAnsi="宋体" w:cs="Times New Roman"/>
          <w:sz w:val="28"/>
          <w:szCs w:val="28"/>
          <w:lang w:val="en-US" w:eastAsia="zh-CN"/>
        </w:rPr>
        <w:t>3.3</w:t>
      </w:r>
      <w:r>
        <w:rPr>
          <w:rFonts w:hint="eastAsia" w:ascii="宋体" w:hAnsi="宋体" w:eastAsia="宋体" w:cs="Times New Roman"/>
          <w:sz w:val="28"/>
          <w:szCs w:val="28"/>
        </w:rPr>
        <w:t>施工图设计文件（蓝图）经发包人审核并确认通过</w:t>
      </w:r>
      <w:r>
        <w:rPr>
          <w:rFonts w:hint="eastAsia" w:ascii="宋体" w:hAnsi="宋体" w:eastAsia="宋体" w:cs="Times New Roman"/>
          <w:sz w:val="28"/>
          <w:szCs w:val="28"/>
          <w:lang w:val="en-US" w:eastAsia="zh-CN"/>
        </w:rPr>
        <w:t>且通过</w:t>
      </w:r>
      <w:r>
        <w:rPr>
          <w:rFonts w:hint="eastAsia" w:ascii="宋体" w:hAnsi="宋体" w:eastAsia="宋体" w:cs="Times New Roman"/>
          <w:sz w:val="28"/>
          <w:szCs w:val="28"/>
        </w:rPr>
        <w:t>施工图审查</w:t>
      </w:r>
      <w:r>
        <w:rPr>
          <w:rFonts w:hint="eastAsia" w:ascii="宋体" w:hAnsi="宋体" w:cs="Times New Roman"/>
          <w:sz w:val="28"/>
          <w:szCs w:val="28"/>
          <w:lang w:eastAsia="zh-CN"/>
        </w:rPr>
        <w:t>（如有）</w:t>
      </w:r>
      <w:r>
        <w:rPr>
          <w:rFonts w:hint="eastAsia" w:ascii="宋体" w:hAnsi="宋体" w:eastAsia="宋体" w:cs="Times New Roman"/>
          <w:sz w:val="28"/>
          <w:szCs w:val="28"/>
        </w:rPr>
        <w:t>，发包人收到设计人提供的合格增值税普通发票后10个工作日内支付</w:t>
      </w:r>
      <w:r>
        <w:rPr>
          <w:rFonts w:hint="eastAsia" w:ascii="宋体" w:hAnsi="宋体" w:cs="Times New Roman"/>
          <w:sz w:val="28"/>
          <w:szCs w:val="28"/>
          <w:lang w:eastAsia="zh-CN"/>
        </w:rPr>
        <w:t>设计费的</w:t>
      </w:r>
      <w:r>
        <w:rPr>
          <w:rFonts w:hint="eastAsia" w:ascii="宋体" w:hAnsi="宋体" w:cs="Times New Roman"/>
          <w:sz w:val="28"/>
          <w:szCs w:val="28"/>
          <w:lang w:val="en-US" w:eastAsia="zh-CN"/>
        </w:rPr>
        <w:t>55%，即       元</w:t>
      </w:r>
      <w:r>
        <w:rPr>
          <w:rFonts w:hint="eastAsia" w:ascii="宋体" w:hAnsi="宋体" w:eastAsia="宋体" w:cs="Times New Roman"/>
          <w:sz w:val="28"/>
          <w:szCs w:val="28"/>
        </w:rPr>
        <w:t>。</w:t>
      </w:r>
    </w:p>
    <w:p w14:paraId="554A1245">
      <w:pPr>
        <w:ind w:firstLine="570"/>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3.4</w:t>
      </w:r>
      <w:r>
        <w:rPr>
          <w:rFonts w:hint="eastAsia" w:ascii="宋体" w:hAnsi="宋体" w:eastAsia="宋体" w:cs="Times New Roman"/>
          <w:sz w:val="28"/>
          <w:szCs w:val="28"/>
          <w:lang w:val="en-US" w:eastAsia="zh-CN"/>
        </w:rPr>
        <w:t>工程竣工验收合格且工程结算经审计审核完成后，扣除设计人因违约责任需支付的违约金，发包人收到设计人提供的合格增值税普通发票10个工作日内支付</w:t>
      </w:r>
      <w:r>
        <w:rPr>
          <w:rFonts w:hint="eastAsia" w:ascii="宋体" w:hAnsi="宋体" w:cs="Times New Roman"/>
          <w:sz w:val="28"/>
          <w:szCs w:val="28"/>
          <w:lang w:val="en-US" w:eastAsia="zh-CN"/>
        </w:rPr>
        <w:t>剩余</w:t>
      </w:r>
      <w:r>
        <w:rPr>
          <w:rFonts w:hint="eastAsia" w:ascii="宋体" w:hAnsi="宋体" w:cs="Times New Roman"/>
          <w:sz w:val="28"/>
          <w:szCs w:val="28"/>
          <w:lang w:eastAsia="zh-CN"/>
        </w:rPr>
        <w:t>设计费</w:t>
      </w:r>
      <w:r>
        <w:rPr>
          <w:rFonts w:hint="eastAsia" w:ascii="宋体" w:hAnsi="宋体" w:eastAsia="宋体" w:cs="Times New Roman"/>
          <w:sz w:val="28"/>
          <w:szCs w:val="28"/>
          <w:lang w:val="en-US" w:eastAsia="zh-CN"/>
        </w:rPr>
        <w:t>。</w:t>
      </w:r>
    </w:p>
    <w:p w14:paraId="09DEFDFC">
      <w:pPr>
        <w:ind w:firstLine="570"/>
        <w:rPr>
          <w:rFonts w:hint="eastAsia" w:ascii="宋体" w:hAnsi="宋体" w:eastAsia="宋体"/>
          <w:sz w:val="28"/>
          <w:szCs w:val="28"/>
        </w:rPr>
      </w:pPr>
      <w:r>
        <w:rPr>
          <w:rFonts w:hint="eastAsia" w:ascii="宋体" w:hAnsi="宋体"/>
          <w:sz w:val="28"/>
          <w:szCs w:val="28"/>
          <w:lang w:val="en-US" w:eastAsia="zh-CN"/>
        </w:rPr>
        <w:t>3.5</w:t>
      </w:r>
      <w:r>
        <w:rPr>
          <w:rFonts w:hint="eastAsia" w:ascii="宋体" w:hAnsi="宋体" w:eastAsia="宋体"/>
          <w:sz w:val="28"/>
          <w:szCs w:val="28"/>
        </w:rPr>
        <w:t>发包人与设计人一致同意，本合同下设计费的支付以发包人单位审批流程完结、符合支付条件为前提。在本合同约定其他付款条件满足的情况下，本合同约定付款期限及付款方式、付款额度等以发包人获得单位审批为准，因未能审批完结及拨款导致发包人逾期或未能全额付款的不视为发包人违约，发包人免于承担责任。</w:t>
      </w:r>
    </w:p>
    <w:p w14:paraId="1FDA5FDD">
      <w:pPr>
        <w:ind w:firstLine="570"/>
        <w:rPr>
          <w:rFonts w:hint="eastAsia"/>
          <w:lang w:val="en-US" w:eastAsia="zh-CN"/>
        </w:rPr>
      </w:pPr>
      <w:r>
        <w:rPr>
          <w:rFonts w:hint="eastAsia" w:ascii="宋体" w:hAnsi="宋体"/>
          <w:sz w:val="28"/>
          <w:szCs w:val="28"/>
          <w:lang w:val="en-US" w:eastAsia="zh-CN"/>
        </w:rPr>
        <w:t>3.6</w:t>
      </w:r>
      <w:r>
        <w:rPr>
          <w:rFonts w:hint="eastAsia" w:ascii="宋体" w:hAnsi="宋体" w:eastAsia="宋体"/>
          <w:kern w:val="2"/>
          <w:sz w:val="28"/>
          <w:szCs w:val="28"/>
          <w:highlight w:val="none"/>
        </w:rPr>
        <w:t>发包人付款前，设计人应提供发包人正式合法的增值税普通发票，设计方怠于提供或者提供发票不符合合同约定或者法律规定的，发包方有权暂缓付款，并无需承担违约责任，且设计方仍应按照合同约定履行其全部义务。</w:t>
      </w:r>
    </w:p>
    <w:p w14:paraId="1C1270DD">
      <w:pPr>
        <w:ind w:firstLine="570"/>
        <w:rPr>
          <w:rFonts w:hint="eastAsia" w:ascii="宋体" w:hAnsi="宋体"/>
          <w:b/>
          <w:sz w:val="28"/>
          <w:szCs w:val="28"/>
        </w:rPr>
      </w:pPr>
      <w:r>
        <w:rPr>
          <w:rFonts w:hint="eastAsia" w:ascii="宋体" w:hAnsi="宋体"/>
          <w:b/>
          <w:sz w:val="28"/>
          <w:szCs w:val="28"/>
        </w:rPr>
        <w:t>第四条  双方责任</w:t>
      </w:r>
    </w:p>
    <w:p w14:paraId="0EA98727">
      <w:pPr>
        <w:ind w:firstLine="570"/>
        <w:rPr>
          <w:rFonts w:hint="eastAsia" w:ascii="宋体" w:hAnsi="宋体"/>
          <w:sz w:val="28"/>
          <w:szCs w:val="28"/>
        </w:rPr>
      </w:pPr>
      <w:r>
        <w:rPr>
          <w:rFonts w:hint="eastAsia" w:ascii="宋体" w:hAnsi="宋体"/>
          <w:sz w:val="28"/>
          <w:szCs w:val="28"/>
        </w:rPr>
        <w:t>4.1  发包人责任</w:t>
      </w:r>
    </w:p>
    <w:p w14:paraId="461E58EB">
      <w:pPr>
        <w:ind w:firstLine="570"/>
        <w:rPr>
          <w:rFonts w:hint="eastAsia" w:ascii="宋体" w:hAnsi="宋体"/>
          <w:sz w:val="28"/>
          <w:szCs w:val="28"/>
        </w:rPr>
      </w:pPr>
      <w:r>
        <w:rPr>
          <w:rFonts w:hint="eastAsia" w:ascii="宋体" w:hAnsi="宋体"/>
          <w:sz w:val="28"/>
          <w:szCs w:val="28"/>
        </w:rPr>
        <w:t>4.1.1如期向设计人提交本合同规定的有关建设文件和设计资料，并保证所提交资料质量达到工程设计要求。发包人对所提供资料的合法性、完整性、正确性及有效性负责。发包人不得要求设计人违反国家有关标准进行设计。</w:t>
      </w:r>
      <w:r>
        <w:rPr>
          <w:rFonts w:hint="eastAsia" w:ascii="宋体" w:hAnsi="宋体" w:eastAsia="宋体"/>
          <w:sz w:val="28"/>
          <w:szCs w:val="28"/>
        </w:rPr>
        <w:t>发包人声明基础资料及文件全部或部分缺失的，设计人不得以此为由拒绝提交设计成果，设计人应根据工程现状进行设计。</w:t>
      </w:r>
    </w:p>
    <w:p w14:paraId="014CCD4D">
      <w:pPr>
        <w:ind w:firstLine="570"/>
        <w:rPr>
          <w:rFonts w:hint="eastAsia" w:ascii="宋体" w:hAnsi="宋体"/>
          <w:sz w:val="28"/>
          <w:szCs w:val="28"/>
        </w:rPr>
      </w:pPr>
      <w:r>
        <w:rPr>
          <w:rFonts w:hint="eastAsia" w:ascii="宋体" w:hAnsi="宋体"/>
          <w:sz w:val="28"/>
          <w:szCs w:val="28"/>
        </w:rPr>
        <w:t>4.1.2按约定的日期和数量付给设计人工程设计费。</w:t>
      </w:r>
    </w:p>
    <w:p w14:paraId="513B14AA">
      <w:pPr>
        <w:ind w:firstLine="570"/>
        <w:rPr>
          <w:rFonts w:hint="eastAsia" w:ascii="宋体" w:hAnsi="宋体"/>
          <w:sz w:val="28"/>
          <w:szCs w:val="28"/>
        </w:rPr>
      </w:pPr>
      <w:r>
        <w:rPr>
          <w:rFonts w:hint="eastAsia" w:ascii="宋体" w:hAnsi="宋体"/>
          <w:sz w:val="28"/>
          <w:szCs w:val="28"/>
        </w:rPr>
        <w:t>4.1.</w:t>
      </w:r>
      <w:r>
        <w:rPr>
          <w:rFonts w:hint="eastAsia" w:ascii="宋体" w:hAnsi="宋体"/>
          <w:sz w:val="28"/>
          <w:szCs w:val="28"/>
          <w:lang w:val="en-US" w:eastAsia="zh-CN"/>
        </w:rPr>
        <w:t>3</w:t>
      </w:r>
      <w:r>
        <w:rPr>
          <w:rFonts w:hint="eastAsia" w:ascii="宋体" w:hAnsi="宋体"/>
          <w:sz w:val="28"/>
          <w:szCs w:val="28"/>
        </w:rPr>
        <w:t>负责本工程各阶段设计文件向规划设计管理部门的送审报批工作，并负责将报批结果书面通知设计人。</w:t>
      </w:r>
    </w:p>
    <w:p w14:paraId="41DF87A9">
      <w:pPr>
        <w:ind w:firstLine="570"/>
        <w:rPr>
          <w:rFonts w:hint="eastAsia" w:ascii="宋体" w:hAnsi="宋体"/>
          <w:sz w:val="28"/>
          <w:szCs w:val="28"/>
        </w:rPr>
      </w:pPr>
      <w:r>
        <w:rPr>
          <w:rFonts w:hint="eastAsia" w:ascii="宋体" w:hAnsi="宋体"/>
          <w:sz w:val="28"/>
          <w:szCs w:val="28"/>
        </w:rPr>
        <w:t>4.1.</w:t>
      </w:r>
      <w:r>
        <w:rPr>
          <w:rFonts w:hint="eastAsia" w:ascii="宋体" w:hAnsi="宋体"/>
          <w:sz w:val="28"/>
          <w:szCs w:val="28"/>
          <w:lang w:val="en-US" w:eastAsia="zh-CN"/>
        </w:rPr>
        <w:t>4</w:t>
      </w:r>
      <w:r>
        <w:rPr>
          <w:rFonts w:hint="eastAsia" w:ascii="宋体" w:hAnsi="宋体"/>
          <w:sz w:val="28"/>
          <w:szCs w:val="28"/>
        </w:rPr>
        <w:t>发包人要求设计人进行现场设计或派赴施工现场的设计人员时，应向设计人</w:t>
      </w:r>
      <w:r>
        <w:rPr>
          <w:rFonts w:hint="eastAsia" w:ascii="宋体" w:hAnsi="宋体" w:eastAsia="宋体"/>
          <w:sz w:val="28"/>
          <w:szCs w:val="28"/>
        </w:rPr>
        <w:t>提供必要的工作生活等方便条件</w:t>
      </w:r>
      <w:r>
        <w:rPr>
          <w:rFonts w:hint="eastAsia" w:ascii="宋体" w:hAnsi="宋体"/>
          <w:sz w:val="28"/>
          <w:szCs w:val="28"/>
        </w:rPr>
        <w:t>，所需费用由</w:t>
      </w:r>
      <w:r>
        <w:rPr>
          <w:rFonts w:hint="eastAsia" w:ascii="宋体" w:hAnsi="宋体"/>
          <w:sz w:val="28"/>
          <w:szCs w:val="28"/>
          <w:lang w:eastAsia="zh-CN"/>
        </w:rPr>
        <w:t>设计人自行承担。</w:t>
      </w:r>
    </w:p>
    <w:p w14:paraId="39A92DE9">
      <w:pPr>
        <w:ind w:firstLine="570"/>
        <w:rPr>
          <w:rFonts w:hint="eastAsia" w:ascii="宋体" w:hAnsi="宋体"/>
          <w:sz w:val="28"/>
          <w:szCs w:val="28"/>
        </w:rPr>
      </w:pPr>
      <w:r>
        <w:rPr>
          <w:rFonts w:hint="eastAsia" w:ascii="宋体" w:hAnsi="宋体"/>
          <w:sz w:val="28"/>
          <w:szCs w:val="28"/>
        </w:rPr>
        <w:t>4.2设计人责任</w:t>
      </w:r>
    </w:p>
    <w:p w14:paraId="0D8063BF">
      <w:pPr>
        <w:ind w:firstLine="570"/>
        <w:rPr>
          <w:rFonts w:hint="eastAsia" w:ascii="宋体" w:hAnsi="宋体"/>
          <w:sz w:val="28"/>
          <w:szCs w:val="28"/>
        </w:rPr>
      </w:pPr>
      <w:r>
        <w:rPr>
          <w:rFonts w:hint="eastAsia" w:ascii="宋体" w:hAnsi="宋体"/>
          <w:sz w:val="28"/>
          <w:szCs w:val="28"/>
        </w:rPr>
        <w:t>4.2.1设计人应按国家规定的技术规范、标准、规程及发包人提出的设计要求进行工程设计，按合同规定的内容、进度要求及国家规定的文件份数提交质量合格的设计文件，并对其负责。</w:t>
      </w:r>
    </w:p>
    <w:p w14:paraId="081D7027">
      <w:pPr>
        <w:ind w:firstLine="570"/>
        <w:rPr>
          <w:rFonts w:hint="eastAsia" w:ascii="宋体" w:hAnsi="宋体"/>
          <w:sz w:val="28"/>
          <w:szCs w:val="28"/>
        </w:rPr>
      </w:pPr>
      <w:r>
        <w:rPr>
          <w:rFonts w:hint="eastAsia" w:ascii="宋体" w:hAnsi="宋体"/>
          <w:sz w:val="28"/>
          <w:szCs w:val="28"/>
        </w:rPr>
        <w:t>4.2.2设计人在其设计文件中应注明本工程合理使用年限。</w:t>
      </w:r>
    </w:p>
    <w:p w14:paraId="7ED80CF6">
      <w:pPr>
        <w:ind w:firstLine="570"/>
        <w:rPr>
          <w:rFonts w:hint="eastAsia" w:ascii="宋体" w:hAnsi="宋体"/>
          <w:sz w:val="28"/>
          <w:szCs w:val="28"/>
        </w:rPr>
      </w:pPr>
      <w:r>
        <w:rPr>
          <w:rFonts w:hint="eastAsia" w:ascii="宋体" w:hAnsi="宋体"/>
          <w:sz w:val="28"/>
          <w:szCs w:val="28"/>
          <w:lang w:val="en-US" w:eastAsia="zh-CN"/>
        </w:rPr>
        <w:t>4.2.3</w:t>
      </w:r>
      <w:r>
        <w:rPr>
          <w:rFonts w:hint="eastAsia" w:ascii="宋体" w:hAnsi="宋体" w:eastAsia="宋体"/>
          <w:sz w:val="28"/>
          <w:szCs w:val="28"/>
        </w:rPr>
        <w:t>设计人交付设计资料及文件后，应按规定和发包人要求参加有关的设计审查，并根据审查结论负责对不超出原定范围的内容做必要调整补充。设计人应配合办理施工图审查，并按照合同约定配合发包人办理有关许可、核准或备案手续，因设计人原因造成发包人未能及时办理施工图审查等相关手续的，导致设计工作量增加或设计周期延长时，由设计人自行承担由此增加的设计费用和设计周期延长的责任。如造成施工延误的，设计人应承担赔偿责任。</w:t>
      </w:r>
    </w:p>
    <w:p w14:paraId="247469CB">
      <w:pPr>
        <w:ind w:firstLine="570"/>
        <w:rPr>
          <w:rFonts w:hint="eastAsia" w:ascii="宋体" w:hAnsi="宋体"/>
          <w:sz w:val="28"/>
          <w:szCs w:val="28"/>
        </w:rPr>
      </w:pPr>
      <w:r>
        <w:rPr>
          <w:rFonts w:hint="eastAsia" w:ascii="宋体" w:hAnsi="宋体"/>
          <w:sz w:val="28"/>
          <w:szCs w:val="28"/>
        </w:rPr>
        <w:t>4.2.</w:t>
      </w:r>
      <w:r>
        <w:rPr>
          <w:rFonts w:hint="eastAsia" w:ascii="宋体" w:hAnsi="宋体"/>
          <w:sz w:val="28"/>
          <w:szCs w:val="28"/>
          <w:lang w:val="en-US" w:eastAsia="zh-CN"/>
        </w:rPr>
        <w:t>4</w:t>
      </w:r>
      <w:r>
        <w:rPr>
          <w:rFonts w:hint="eastAsia" w:ascii="宋体" w:hAnsi="宋体"/>
          <w:sz w:val="28"/>
          <w:szCs w:val="28"/>
        </w:rPr>
        <w:t>负责本合同工程设计项目开工前的设计交底工作。负责该项目施工期间及时解决与设计有关的技术问题</w:t>
      </w:r>
      <w:r>
        <w:rPr>
          <w:rFonts w:hint="eastAsia" w:ascii="宋体" w:hAnsi="宋体"/>
          <w:sz w:val="28"/>
          <w:szCs w:val="28"/>
          <w:lang w:eastAsia="zh-CN"/>
        </w:rPr>
        <w:t>、</w:t>
      </w:r>
      <w:r>
        <w:rPr>
          <w:rFonts w:hint="eastAsia" w:ascii="宋体" w:hAnsi="宋体" w:eastAsia="宋体"/>
          <w:sz w:val="28"/>
          <w:szCs w:val="28"/>
        </w:rPr>
        <w:t>审核深化图纸、审核变更洽商、协助发包人确定加工图纸、装饰材料/设备和参加竣工验收等相关工作</w:t>
      </w:r>
      <w:r>
        <w:rPr>
          <w:rFonts w:hint="eastAsia" w:ascii="宋体" w:hAnsi="宋体"/>
          <w:sz w:val="28"/>
          <w:szCs w:val="28"/>
        </w:rPr>
        <w:t>。按规定参加该工程地基基础、主体结构</w:t>
      </w:r>
      <w:r>
        <w:rPr>
          <w:rFonts w:hint="eastAsia" w:ascii="宋体" w:hAnsi="宋体"/>
          <w:sz w:val="28"/>
          <w:szCs w:val="28"/>
          <w:lang w:eastAsia="zh-CN"/>
        </w:rPr>
        <w:t>、</w:t>
      </w:r>
      <w:r>
        <w:rPr>
          <w:rFonts w:hint="eastAsia" w:ascii="宋体" w:hAnsi="宋体"/>
          <w:sz w:val="28"/>
          <w:szCs w:val="28"/>
        </w:rPr>
        <w:t>主要隐蔽工程和竣工质量验收。</w:t>
      </w:r>
    </w:p>
    <w:p w14:paraId="6D1C3485">
      <w:pPr>
        <w:ind w:firstLine="570"/>
        <w:rPr>
          <w:rFonts w:hint="eastAsia" w:ascii="宋体" w:hAnsi="宋体"/>
          <w:sz w:val="28"/>
          <w:szCs w:val="28"/>
        </w:rPr>
      </w:pPr>
      <w:r>
        <w:rPr>
          <w:rFonts w:hint="eastAsia" w:ascii="宋体" w:hAnsi="宋体" w:cs="Times New Roman"/>
          <w:sz w:val="28"/>
          <w:szCs w:val="28"/>
          <w:lang w:val="en-US" w:eastAsia="zh-CN"/>
        </w:rPr>
        <w:t>4.2.5设计人应向发包人提供设计配合。</w:t>
      </w:r>
      <w:r>
        <w:rPr>
          <w:rFonts w:hint="eastAsia" w:ascii="宋体" w:hAnsi="宋体" w:eastAsia="宋体" w:cs="Times New Roman"/>
          <w:sz w:val="28"/>
          <w:szCs w:val="28"/>
        </w:rPr>
        <w:t>1</w:t>
      </w:r>
      <w:r>
        <w:rPr>
          <w:rFonts w:hint="eastAsia" w:ascii="宋体" w:hAnsi="宋体" w:cs="Times New Roman"/>
          <w:sz w:val="28"/>
          <w:szCs w:val="28"/>
          <w:lang w:eastAsia="zh-CN"/>
        </w:rPr>
        <w:t>）</w:t>
      </w:r>
      <w:r>
        <w:rPr>
          <w:rFonts w:hint="eastAsia" w:ascii="宋体" w:hAnsi="宋体" w:eastAsia="宋体" w:cs="Times New Roman"/>
          <w:sz w:val="28"/>
          <w:szCs w:val="28"/>
        </w:rPr>
        <w:t>配合发包人对方案设计的成果进行论证。2</w:t>
      </w:r>
      <w:r>
        <w:rPr>
          <w:rFonts w:hint="eastAsia" w:ascii="宋体" w:hAnsi="宋体" w:cs="Times New Roman"/>
          <w:sz w:val="28"/>
          <w:szCs w:val="28"/>
          <w:lang w:eastAsia="zh-CN"/>
        </w:rPr>
        <w:t>）</w:t>
      </w:r>
      <w:r>
        <w:rPr>
          <w:rFonts w:hint="eastAsia" w:ascii="宋体" w:hAnsi="宋体" w:eastAsia="宋体" w:cs="Times New Roman"/>
          <w:sz w:val="28"/>
          <w:szCs w:val="28"/>
        </w:rPr>
        <w:t>配合为发包人材料招标提供技术支持</w:t>
      </w:r>
      <w:r>
        <w:rPr>
          <w:rFonts w:hint="eastAsia" w:ascii="宋体" w:hAnsi="宋体" w:cs="Times New Roman"/>
          <w:sz w:val="28"/>
          <w:szCs w:val="28"/>
          <w:lang w:eastAsia="zh-CN"/>
        </w:rPr>
        <w:t>，</w:t>
      </w:r>
      <w:r>
        <w:rPr>
          <w:rFonts w:hint="eastAsia" w:ascii="宋体" w:hAnsi="宋体" w:eastAsia="宋体" w:cs="Times New Roman"/>
          <w:sz w:val="28"/>
          <w:szCs w:val="28"/>
        </w:rPr>
        <w:t>完成材料设计封样。3</w:t>
      </w:r>
      <w:r>
        <w:rPr>
          <w:rFonts w:hint="eastAsia" w:ascii="宋体" w:hAnsi="宋体" w:cs="Times New Roman"/>
          <w:sz w:val="28"/>
          <w:szCs w:val="28"/>
          <w:lang w:eastAsia="zh-CN"/>
        </w:rPr>
        <w:t>）</w:t>
      </w:r>
      <w:r>
        <w:rPr>
          <w:rFonts w:hint="eastAsia" w:ascii="宋体" w:hAnsi="宋体" w:eastAsia="宋体" w:cs="Times New Roman"/>
          <w:sz w:val="28"/>
          <w:szCs w:val="28"/>
        </w:rPr>
        <w:t>按照发包人通知安排参加会议及配合现场服务，查看施工是否遵照设计意图，解决现场问题，直至施工结束。4</w:t>
      </w:r>
      <w:r>
        <w:rPr>
          <w:rFonts w:hint="eastAsia" w:ascii="宋体" w:hAnsi="宋体" w:cs="Times New Roman"/>
          <w:sz w:val="28"/>
          <w:szCs w:val="28"/>
          <w:lang w:eastAsia="zh-CN"/>
        </w:rPr>
        <w:t>）</w:t>
      </w:r>
      <w:r>
        <w:rPr>
          <w:rFonts w:hint="eastAsia" w:ascii="宋体" w:hAnsi="宋体" w:eastAsia="宋体" w:cs="Times New Roman"/>
          <w:sz w:val="28"/>
          <w:szCs w:val="28"/>
        </w:rPr>
        <w:t>配合发包人完成工程招标工作:含</w:t>
      </w:r>
      <w:r>
        <w:rPr>
          <w:rFonts w:hint="eastAsia" w:ascii="宋体" w:hAnsi="宋体" w:cs="Times New Roman"/>
          <w:sz w:val="28"/>
          <w:szCs w:val="28"/>
          <w:lang w:eastAsia="zh-CN"/>
        </w:rPr>
        <w:t>提供技术参数、图纸问题答疑、</w:t>
      </w:r>
      <w:r>
        <w:rPr>
          <w:rFonts w:hint="eastAsia" w:ascii="宋体" w:hAnsi="宋体" w:eastAsia="宋体" w:cs="Times New Roman"/>
          <w:sz w:val="28"/>
          <w:szCs w:val="28"/>
        </w:rPr>
        <w:t>施工招标答疑会。5</w:t>
      </w:r>
      <w:r>
        <w:rPr>
          <w:rFonts w:hint="eastAsia" w:ascii="宋体" w:hAnsi="宋体" w:cs="Times New Roman"/>
          <w:sz w:val="28"/>
          <w:szCs w:val="28"/>
          <w:lang w:eastAsia="zh-CN"/>
        </w:rPr>
        <w:t>）</w:t>
      </w:r>
      <w:r>
        <w:rPr>
          <w:rFonts w:hint="eastAsia" w:ascii="宋体" w:hAnsi="宋体" w:eastAsia="宋体" w:cs="Times New Roman"/>
          <w:sz w:val="28"/>
          <w:szCs w:val="28"/>
        </w:rPr>
        <w:t>配合完成工程施工工作:设计人在项目全程应指派有经验的设计师不定期指导施工工作，保证相应施工问题及时解决</w:t>
      </w:r>
      <w:r>
        <w:rPr>
          <w:rFonts w:hint="eastAsia" w:ascii="宋体" w:hAnsi="宋体" w:cs="Times New Roman"/>
          <w:sz w:val="28"/>
          <w:szCs w:val="28"/>
          <w:lang w:eastAsia="zh-CN"/>
        </w:rPr>
        <w:t>，</w:t>
      </w:r>
      <w:r>
        <w:rPr>
          <w:rFonts w:hint="eastAsia" w:ascii="宋体" w:hAnsi="宋体" w:eastAsia="宋体" w:cs="Times New Roman"/>
          <w:sz w:val="28"/>
          <w:szCs w:val="28"/>
        </w:rPr>
        <w:t>根据现场要求安排工程验收。</w:t>
      </w:r>
    </w:p>
    <w:p w14:paraId="0D5730B0">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sz w:val="28"/>
          <w:szCs w:val="28"/>
          <w:lang w:val="en-US" w:eastAsia="zh-CN"/>
        </w:rPr>
        <w:t>.2.6</w:t>
      </w:r>
      <w:r>
        <w:rPr>
          <w:rFonts w:hint="eastAsia" w:ascii="宋体" w:hAnsi="宋体" w:eastAsia="宋体"/>
          <w:sz w:val="28"/>
          <w:szCs w:val="28"/>
        </w:rPr>
        <w:t>设计人对设计文件出现的遗漏或错误负责修改或补充，</w:t>
      </w:r>
      <w:r>
        <w:rPr>
          <w:rFonts w:hint="eastAsia" w:ascii="宋体" w:hAnsi="宋体"/>
          <w:sz w:val="28"/>
          <w:szCs w:val="28"/>
          <w:lang w:eastAsia="zh-CN"/>
        </w:rPr>
        <w:t>并在发包人规定的时间内完成修改或补充。</w:t>
      </w:r>
      <w:r>
        <w:rPr>
          <w:rFonts w:hint="eastAsia" w:ascii="宋体" w:hAnsi="宋体" w:eastAsia="宋体"/>
          <w:sz w:val="28"/>
          <w:szCs w:val="28"/>
        </w:rPr>
        <w:t>设计人发现发包人提供的工程设计资料有问题的，应当及时通知发包人，并积极与发包人协商解决问题。</w:t>
      </w:r>
    </w:p>
    <w:p w14:paraId="34B31D76">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7</w:t>
      </w:r>
      <w:r>
        <w:rPr>
          <w:rFonts w:hint="eastAsia" w:ascii="宋体" w:hAnsi="宋体" w:eastAsia="宋体"/>
          <w:sz w:val="28"/>
          <w:szCs w:val="28"/>
        </w:rPr>
        <w:t>设计人应做好工程设计的质量与技术管理工作，建立健全工程设计质量保证体系，加强工程设计全过程的质量控制，建立完整的设计文件的设计、复核、审核、会签和批准制度，明确各阶段的责任人。</w:t>
      </w:r>
    </w:p>
    <w:p w14:paraId="730F496C">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8</w:t>
      </w:r>
      <w:r>
        <w:rPr>
          <w:rFonts w:hint="eastAsia" w:ascii="宋体" w:hAnsi="宋体" w:eastAsia="宋体"/>
          <w:sz w:val="28"/>
          <w:szCs w:val="28"/>
        </w:rPr>
        <w:t>工程设计依据应完整、准确、可靠，设计方案论证充分，计算成果可靠，并能够实施。设计文件的深度应满足本合同约定和发包人要求，并符合国家和行业现行有效的相关规定。设计人应按照发包人要求参与工程竣工验收，及时与发包人沟通，并按照发包人要求签署相关文件。</w:t>
      </w:r>
    </w:p>
    <w:p w14:paraId="0814F30E">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.9</w:t>
      </w:r>
      <w:r>
        <w:rPr>
          <w:rFonts w:hint="eastAsia" w:ascii="宋体" w:hAnsi="宋体" w:eastAsia="宋体"/>
          <w:sz w:val="28"/>
          <w:szCs w:val="28"/>
        </w:rPr>
        <w:t>因设计人原因造成工程设计文件不合格的，发包人有权要求设计人采取补救措施，直至达到合同要求的质量标准和发包人要求。</w:t>
      </w:r>
    </w:p>
    <w:p w14:paraId="042E88EB">
      <w:pPr>
        <w:spacing w:line="240" w:lineRule="auto"/>
        <w:ind w:firstLine="570" w:firstLineChars="0"/>
        <w:rPr>
          <w:rFonts w:hint="eastAsia" w:ascii="宋体" w:hAnsi="宋体" w:eastAsia="宋体"/>
          <w:sz w:val="28"/>
          <w:szCs w:val="28"/>
        </w:rPr>
      </w:pPr>
      <w:r>
        <w:rPr>
          <w:rFonts w:hint="eastAsia" w:ascii="宋体" w:hAnsi="宋体"/>
          <w:sz w:val="28"/>
          <w:szCs w:val="28"/>
          <w:lang w:val="en-US" w:eastAsia="zh-CN"/>
        </w:rPr>
        <w:t>4.2.10</w:t>
      </w:r>
      <w:r>
        <w:rPr>
          <w:rFonts w:hint="eastAsia" w:ascii="宋体" w:hAnsi="宋体" w:eastAsia="宋体"/>
          <w:sz w:val="28"/>
          <w:szCs w:val="28"/>
        </w:rPr>
        <w:t>因设计人原因导致设计进度延误的，设计人应当按照本合同约定承担责任。设计人支付逾期完成工程设计违约金的同时，不免除设计人应继续完成设计的义务。</w:t>
      </w:r>
    </w:p>
    <w:p w14:paraId="0B25B5FC">
      <w:pPr>
        <w:spacing w:line="240" w:lineRule="auto"/>
        <w:ind w:firstLine="570" w:firstLineChars="0"/>
        <w:rPr>
          <w:rFonts w:hint="default" w:ascii="宋体" w:hAnsi="宋体" w:eastAsia="宋体"/>
          <w:sz w:val="28"/>
          <w:szCs w:val="28"/>
        </w:rPr>
      </w:pPr>
      <w:r>
        <w:rPr>
          <w:rFonts w:hint="eastAsia" w:ascii="宋体" w:hAnsi="宋体"/>
          <w:sz w:val="28"/>
          <w:szCs w:val="28"/>
          <w:lang w:eastAsia="zh-CN"/>
        </w:rPr>
        <w:t>4</w:t>
      </w:r>
      <w:r>
        <w:rPr>
          <w:rFonts w:hint="eastAsia" w:ascii="宋体" w:hAnsi="宋体"/>
          <w:sz w:val="28"/>
          <w:szCs w:val="28"/>
          <w:lang w:val="en-US" w:eastAsia="zh-CN"/>
        </w:rPr>
        <w:t>.2.11</w:t>
      </w:r>
      <w:r>
        <w:rPr>
          <w:rFonts w:hint="eastAsia" w:ascii="宋体" w:hAnsi="宋体" w:eastAsia="宋体"/>
          <w:sz w:val="28"/>
          <w:szCs w:val="28"/>
        </w:rPr>
        <w:t>因设计人原因造成产生返工或修改费用的，发包人有权在应付款项内扣除，不足部分由设计人支付。</w:t>
      </w:r>
    </w:p>
    <w:p w14:paraId="550C3894">
      <w:pPr>
        <w:ind w:firstLine="570"/>
        <w:rPr>
          <w:rFonts w:hint="eastAsia" w:ascii="宋体" w:hAnsi="宋体"/>
          <w:b/>
          <w:sz w:val="28"/>
          <w:szCs w:val="28"/>
        </w:rPr>
      </w:pPr>
      <w:r>
        <w:rPr>
          <w:rFonts w:hint="eastAsia" w:ascii="宋体" w:hAnsi="宋体"/>
          <w:b/>
          <w:sz w:val="28"/>
          <w:szCs w:val="28"/>
        </w:rPr>
        <w:t>第五条  工程设计版权</w:t>
      </w:r>
    </w:p>
    <w:p w14:paraId="5DD42489">
      <w:pPr>
        <w:spacing w:line="240" w:lineRule="auto"/>
        <w:ind w:left="0" w:firstLine="570"/>
        <w:rPr>
          <w:rFonts w:hint="eastAsia" w:ascii="宋体" w:hAnsi="宋体" w:eastAsia="宋体"/>
          <w:strike w:val="0"/>
          <w:dstrike w:val="0"/>
          <w:sz w:val="28"/>
          <w:szCs w:val="28"/>
        </w:rPr>
      </w:pPr>
      <w:r>
        <w:rPr>
          <w:rFonts w:hint="eastAsia" w:ascii="宋体" w:hAnsi="宋体" w:eastAsia="宋体"/>
          <w:sz w:val="28"/>
          <w:szCs w:val="28"/>
        </w:rPr>
        <w:t>设计人完成的方案设计、施工图设计等设计成果，设计人仅享有署名权，除署名权以外的著作权以及其他知识成果权利均属于发包人所有。</w:t>
      </w:r>
      <w:r>
        <w:rPr>
          <w:rFonts w:hint="eastAsia" w:ascii="宋体" w:hAnsi="宋体" w:eastAsia="宋体"/>
          <w:strike w:val="0"/>
          <w:dstrike w:val="0"/>
          <w:sz w:val="28"/>
          <w:szCs w:val="28"/>
        </w:rPr>
        <w:t>经发包人书面同意后，设计人有权进行集结、编辑并出版或以设计人名义参赛、评比、向潜在目标客户进行展示。</w:t>
      </w:r>
    </w:p>
    <w:p w14:paraId="39BAAA61">
      <w:pPr>
        <w:ind w:firstLine="570"/>
        <w:rPr>
          <w:rFonts w:hint="eastAsia" w:ascii="宋体" w:hAnsi="宋体"/>
          <w:b/>
          <w:sz w:val="28"/>
          <w:szCs w:val="28"/>
        </w:rPr>
      </w:pPr>
      <w:r>
        <w:rPr>
          <w:rFonts w:hint="eastAsia" w:ascii="宋体" w:hAnsi="宋体"/>
          <w:b/>
          <w:sz w:val="28"/>
          <w:szCs w:val="28"/>
        </w:rPr>
        <w:t>第六条  设计变更与违约责任</w:t>
      </w:r>
    </w:p>
    <w:p w14:paraId="4D042E1D">
      <w:pPr>
        <w:ind w:firstLine="570"/>
        <w:rPr>
          <w:rFonts w:hint="eastAsia" w:ascii="宋体" w:hAnsi="宋体"/>
          <w:sz w:val="28"/>
          <w:szCs w:val="28"/>
        </w:rPr>
      </w:pPr>
      <w:r>
        <w:rPr>
          <w:rFonts w:hint="eastAsia" w:ascii="宋体" w:hAnsi="宋体"/>
          <w:sz w:val="28"/>
          <w:szCs w:val="28"/>
        </w:rPr>
        <w:t>6.1</w:t>
      </w:r>
      <w:r>
        <w:rPr>
          <w:rFonts w:hint="eastAsia" w:ascii="宋体" w:hAnsi="宋体" w:eastAsia="宋体"/>
          <w:sz w:val="28"/>
          <w:szCs w:val="28"/>
        </w:rPr>
        <w:t>本合同设计费用除因发包人书面要求原因产生设计面积变更导致设计人工作实际增加，且设计人有充分证据证明设计工作量实际增加外，设计费用不做调整。</w:t>
      </w:r>
    </w:p>
    <w:p w14:paraId="43E5441B">
      <w:pPr>
        <w:spacing w:line="240" w:lineRule="auto"/>
        <w:ind w:firstLine="570" w:firstLineChars="0"/>
        <w:rPr>
          <w:rFonts w:hint="eastAsia" w:ascii="宋体" w:hAnsi="宋体" w:eastAsia="宋体"/>
          <w:sz w:val="28"/>
          <w:szCs w:val="28"/>
        </w:rPr>
      </w:pPr>
      <w:r>
        <w:rPr>
          <w:rFonts w:hint="eastAsia" w:ascii="宋体" w:hAnsi="宋体" w:eastAsia="宋体"/>
          <w:sz w:val="28"/>
          <w:szCs w:val="28"/>
        </w:rPr>
        <w:t>6.2由于发包人提交设计所需资料及文件超过规定期限15天以内，设计人按本合同规定交付设计文件时间顺延；超过规定期限15天以上时，设计人有权重新确定提交设计文件的时间并向发包人提交变更设计文件提交时间的书面申请，经发包人书面审核确认后，方可视为有效变更提交设计文件的时间。设计人未按照约定提交变更设计文件提交时间的申请的，视为放弃对设计文件提交时间进行变更的请求，设计人应按照本合同第</w:t>
      </w:r>
      <w:r>
        <w:rPr>
          <w:rFonts w:hint="eastAsia" w:ascii="宋体" w:hAnsi="宋体" w:eastAsia="宋体"/>
          <w:sz w:val="28"/>
          <w:szCs w:val="28"/>
          <w:lang w:eastAsia="zh-CN"/>
        </w:rPr>
        <w:t>二</w:t>
      </w:r>
      <w:r>
        <w:rPr>
          <w:rFonts w:hint="eastAsia" w:ascii="宋体" w:hAnsi="宋体" w:eastAsia="宋体"/>
          <w:sz w:val="28"/>
          <w:szCs w:val="28"/>
        </w:rPr>
        <w:t>条约定时间提交设计资料和文件。</w:t>
      </w:r>
    </w:p>
    <w:p w14:paraId="6DBB949D">
      <w:pPr>
        <w:spacing w:line="240" w:lineRule="auto"/>
        <w:ind w:firstLine="570" w:firstLineChars="0"/>
        <w:rPr>
          <w:rFonts w:hint="eastAsia" w:ascii="宋体" w:hAnsi="宋体"/>
          <w:sz w:val="28"/>
          <w:szCs w:val="28"/>
        </w:rPr>
      </w:pPr>
      <w:r>
        <w:rPr>
          <w:rFonts w:hint="eastAsia" w:ascii="宋体" w:hAnsi="宋体" w:eastAsia="宋体"/>
          <w:sz w:val="28"/>
          <w:szCs w:val="28"/>
        </w:rPr>
        <w:t>6.3发包人未在本合同第三条所约定的时间内交付工程设计费时发包人从应付设计费之日的次日起计算，每延误一天，向设计人按应付该阶段工程设计费的</w:t>
      </w:r>
      <w:r>
        <w:rPr>
          <w:rFonts w:hint="eastAsia" w:ascii="宋体" w:hAnsi="宋体" w:eastAsia="宋体"/>
          <w:sz w:val="28"/>
          <w:szCs w:val="28"/>
          <w:u w:val="single"/>
          <w:lang w:eastAsia="zh-CN"/>
        </w:rPr>
        <w:t>万分之一</w:t>
      </w:r>
      <w:r>
        <w:rPr>
          <w:rFonts w:hint="eastAsia" w:ascii="宋体" w:hAnsi="宋体" w:eastAsia="宋体"/>
          <w:sz w:val="28"/>
          <w:szCs w:val="28"/>
        </w:rPr>
        <w:t>支付违约金。逾期超过30天以上时，设计人有权暂停履行后继阶段工作，并以书面形式通知发包人。发包人的上级或设计审批部门对设计文件不审批或本合同项目停建、缓建，发</w:t>
      </w:r>
      <w:r>
        <w:rPr>
          <w:rFonts w:hint="eastAsia" w:ascii="宋体" w:hAnsi="宋体"/>
          <w:sz w:val="28"/>
          <w:szCs w:val="28"/>
        </w:rPr>
        <w:t>包人按7.4条款向设计人结算设计费。</w:t>
      </w:r>
    </w:p>
    <w:p w14:paraId="636FB30D">
      <w:pPr>
        <w:ind w:firstLine="570"/>
        <w:rPr>
          <w:rFonts w:hint="eastAsia" w:ascii="宋体" w:hAnsi="宋体"/>
          <w:sz w:val="28"/>
          <w:szCs w:val="28"/>
        </w:rPr>
      </w:pPr>
      <w:r>
        <w:rPr>
          <w:rFonts w:hint="eastAsia" w:ascii="宋体" w:hAnsi="宋体"/>
          <w:sz w:val="28"/>
          <w:szCs w:val="28"/>
        </w:rPr>
        <w:t>6.</w:t>
      </w:r>
      <w:r>
        <w:rPr>
          <w:rFonts w:hint="eastAsia" w:ascii="宋体" w:hAnsi="宋体"/>
          <w:sz w:val="28"/>
          <w:szCs w:val="28"/>
          <w:lang w:val="en-US" w:eastAsia="zh-CN"/>
        </w:rPr>
        <w:t>4</w:t>
      </w:r>
      <w:r>
        <w:rPr>
          <w:rFonts w:hint="eastAsia" w:ascii="宋体" w:hAnsi="宋体"/>
          <w:sz w:val="28"/>
          <w:szCs w:val="28"/>
        </w:rPr>
        <w:t>由于设计人原因而没有按本合同规定的时间提交设计文件时，设计人应从提交文件之日的次日起计算，每延误一天，减收该设计阶段设计费的</w:t>
      </w:r>
      <w:r>
        <w:rPr>
          <w:rFonts w:hint="eastAsia" w:ascii="宋体" w:hAnsi="宋体"/>
          <w:sz w:val="28"/>
          <w:szCs w:val="28"/>
          <w:u w:val="single"/>
          <w:lang w:eastAsia="zh-CN"/>
        </w:rPr>
        <w:t>万分之五</w:t>
      </w:r>
      <w:r>
        <w:rPr>
          <w:rFonts w:hint="eastAsia" w:ascii="宋体" w:hAnsi="宋体"/>
          <w:sz w:val="28"/>
          <w:szCs w:val="28"/>
        </w:rPr>
        <w:t>作为违约金。</w:t>
      </w:r>
    </w:p>
    <w:p w14:paraId="0B4ABD7E">
      <w:pPr>
        <w:ind w:firstLine="570"/>
        <w:rPr>
          <w:rFonts w:hint="eastAsia" w:ascii="宋体" w:hAnsi="宋体"/>
          <w:sz w:val="28"/>
          <w:szCs w:val="28"/>
        </w:rPr>
      </w:pPr>
      <w:r>
        <w:rPr>
          <w:rFonts w:hint="eastAsia" w:ascii="宋体" w:hAnsi="宋体"/>
          <w:sz w:val="28"/>
          <w:szCs w:val="28"/>
        </w:rPr>
        <w:t>6.</w:t>
      </w:r>
      <w:r>
        <w:rPr>
          <w:rFonts w:hint="eastAsia" w:ascii="宋体" w:hAnsi="宋体"/>
          <w:sz w:val="28"/>
          <w:szCs w:val="28"/>
          <w:lang w:val="en-US" w:eastAsia="zh-CN"/>
        </w:rPr>
        <w:t>5</w:t>
      </w:r>
      <w:r>
        <w:rPr>
          <w:rFonts w:hint="eastAsia" w:ascii="宋体" w:hAnsi="宋体"/>
          <w:sz w:val="28"/>
          <w:szCs w:val="28"/>
        </w:rPr>
        <w:t>设计人对设计资料及文件出现的遗漏或错误负责修改或补充。</w:t>
      </w:r>
      <w:r>
        <w:rPr>
          <w:rFonts w:hint="eastAsia" w:ascii="宋体" w:hAnsi="宋体"/>
          <w:sz w:val="28"/>
          <w:szCs w:val="28"/>
          <w:lang w:eastAsia="zh-CN"/>
        </w:rPr>
        <w:t>因设计人的遗漏或错误造成工程造价变化超过</w:t>
      </w:r>
      <w:r>
        <w:rPr>
          <w:rFonts w:hint="eastAsia" w:ascii="宋体" w:hAnsi="宋体"/>
          <w:sz w:val="28"/>
          <w:szCs w:val="28"/>
          <w:lang w:val="en-US" w:eastAsia="zh-CN"/>
        </w:rPr>
        <w:t>10%的，作为违约金扣除设计费的10%。</w:t>
      </w:r>
      <w:r>
        <w:rPr>
          <w:rFonts w:hint="eastAsia" w:ascii="宋体" w:hAnsi="宋体"/>
          <w:sz w:val="28"/>
          <w:szCs w:val="28"/>
        </w:rPr>
        <w:t>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14:paraId="59502A2A">
      <w:pPr>
        <w:spacing w:line="240" w:lineRule="auto"/>
        <w:ind w:left="0" w:firstLine="570"/>
        <w:rPr>
          <w:rFonts w:hint="eastAsia" w:ascii="宋体" w:hAnsi="宋体" w:eastAsia="宋体"/>
          <w:sz w:val="28"/>
          <w:szCs w:val="28"/>
          <w:lang w:val="en-US" w:eastAsia="zh-CN"/>
        </w:rPr>
      </w:pPr>
      <w:r>
        <w:rPr>
          <w:rFonts w:hint="eastAsia" w:ascii="宋体" w:hAnsi="宋体"/>
          <w:sz w:val="28"/>
          <w:szCs w:val="28"/>
          <w:lang w:val="en-US" w:eastAsia="zh-CN"/>
        </w:rPr>
        <w:t>6.6</w:t>
      </w:r>
      <w:r>
        <w:rPr>
          <w:rFonts w:hint="eastAsia" w:ascii="宋体" w:hAnsi="宋体" w:eastAsia="宋体"/>
          <w:sz w:val="28"/>
          <w:szCs w:val="28"/>
          <w:lang w:val="en-US" w:eastAsia="zh-CN"/>
        </w:rPr>
        <w:t>设计人在招投标过程中或合同履行过程中存在违反国家法律、行政法规、部门规章以及规范性法律文件等国家法律法规和政策规定，以及发包人有关要求的，致使合同无法履行或合同继续履行将损害发包人利益（包括但不限于财产损失、名誉损失以及单位或相关人员承担民事、行政、刑事责任等）的，发包人有权随时解除本合同，且不承担任何违约责任。同时，发包人有权要求设计人支付</w:t>
      </w:r>
      <w:r>
        <w:rPr>
          <w:rFonts w:hint="eastAsia" w:ascii="宋体" w:hAnsi="宋体" w:eastAsia="宋体"/>
          <w:sz w:val="28"/>
          <w:szCs w:val="28"/>
        </w:rPr>
        <w:t>总设计费金额的20%</w:t>
      </w:r>
      <w:r>
        <w:rPr>
          <w:rFonts w:hint="eastAsia" w:ascii="宋体" w:hAnsi="宋体" w:eastAsia="宋体"/>
          <w:sz w:val="28"/>
          <w:szCs w:val="28"/>
          <w:lang w:val="en-US" w:eastAsia="zh-CN"/>
        </w:rPr>
        <w:t>违约金，违约金不足以弥补发包人损失的，发包人有权要求向设计人追偿以弥补损失。</w:t>
      </w:r>
    </w:p>
    <w:p w14:paraId="026CFC1A">
      <w:pPr>
        <w:spacing w:line="240" w:lineRule="auto"/>
        <w:ind w:left="0" w:firstLine="570"/>
        <w:rPr>
          <w:rFonts w:hint="eastAsia" w:ascii="宋体" w:hAnsi="宋体" w:eastAsia="宋体"/>
          <w:sz w:val="28"/>
          <w:szCs w:val="28"/>
          <w:lang w:val="en-US" w:eastAsia="zh-CN"/>
        </w:rPr>
      </w:pPr>
      <w:r>
        <w:rPr>
          <w:rFonts w:hint="eastAsia" w:ascii="宋体" w:hAnsi="宋体" w:eastAsia="宋体"/>
          <w:sz w:val="28"/>
          <w:szCs w:val="28"/>
          <w:lang w:val="en-US" w:eastAsia="zh-CN"/>
        </w:rPr>
        <w:t>6.7发生前述情形所造成的一切责任由设计人承担，该等责任包括但不限于对发包人设计人双方、双方工作人员、第三人的人身、财产的损失赔偿以及有关部门罚款的承担等。</w:t>
      </w:r>
    </w:p>
    <w:p w14:paraId="28D78708">
      <w:pPr>
        <w:spacing w:line="240" w:lineRule="auto"/>
        <w:ind w:left="0" w:firstLine="570"/>
        <w:rPr>
          <w:rFonts w:hint="eastAsia" w:ascii="宋体" w:hAnsi="宋体" w:eastAsia="宋体"/>
          <w:sz w:val="28"/>
          <w:szCs w:val="28"/>
          <w:lang w:val="en-US" w:eastAsia="zh-CN"/>
        </w:rPr>
      </w:pPr>
      <w:r>
        <w:rPr>
          <w:rFonts w:hint="eastAsia" w:ascii="宋体" w:hAnsi="宋体" w:eastAsia="宋体"/>
          <w:sz w:val="28"/>
          <w:szCs w:val="28"/>
          <w:lang w:val="en-US" w:eastAsia="zh-CN"/>
        </w:rPr>
        <w:t>设计人违反本合同约定，发包人提起权利救济程序的，设计人应承担发包人为实现权利救济而支出的一切费用，该等费用包括但不限于公证费、诉讼费、保全费、保全责任保险费、鉴定/评估费、公告费、律师费、差旅费等。</w:t>
      </w:r>
    </w:p>
    <w:p w14:paraId="38EFB524">
      <w:pPr>
        <w:spacing w:line="240" w:lineRule="auto"/>
        <w:ind w:left="0" w:firstLine="570"/>
        <w:rPr>
          <w:rFonts w:hint="eastAsia" w:ascii="宋体" w:hAnsi="宋体"/>
          <w:sz w:val="28"/>
          <w:szCs w:val="28"/>
          <w:lang w:val="en-US" w:eastAsia="zh-CN"/>
        </w:rPr>
      </w:pPr>
      <w:r>
        <w:rPr>
          <w:rFonts w:hint="eastAsia" w:ascii="宋体" w:hAnsi="宋体"/>
          <w:sz w:val="28"/>
          <w:szCs w:val="28"/>
          <w:lang w:val="en-US" w:eastAsia="zh-CN"/>
        </w:rPr>
        <w:t>6.8</w:t>
      </w:r>
      <w:r>
        <w:rPr>
          <w:rFonts w:hint="eastAsia" w:ascii="宋体" w:hAnsi="宋体" w:eastAsia="宋体"/>
          <w:sz w:val="28"/>
          <w:szCs w:val="28"/>
          <w:lang w:val="en-US" w:eastAsia="zh-CN"/>
        </w:rPr>
        <w:t>发包人向设计人发出解除合同通知之日起3日内本合同解除。设计人应于本合同解除之日起3日自行退场，并于收到发包人赔偿通知之日起3日内向发包人支付违约金及各项损失赔偿金。</w:t>
      </w:r>
    </w:p>
    <w:p w14:paraId="3FC3E127">
      <w:pPr>
        <w:ind w:firstLine="570"/>
        <w:rPr>
          <w:rFonts w:hint="eastAsia" w:ascii="宋体" w:hAnsi="宋体"/>
          <w:b/>
          <w:sz w:val="28"/>
          <w:szCs w:val="28"/>
        </w:rPr>
      </w:pPr>
      <w:r>
        <w:rPr>
          <w:rFonts w:hint="eastAsia" w:ascii="宋体" w:hAnsi="宋体"/>
          <w:b/>
          <w:sz w:val="28"/>
          <w:szCs w:val="28"/>
        </w:rPr>
        <w:t>第七条  合同生效、中止与结束</w:t>
      </w:r>
    </w:p>
    <w:p w14:paraId="12224044">
      <w:pPr>
        <w:ind w:firstLine="570"/>
        <w:rPr>
          <w:rFonts w:hint="eastAsia" w:ascii="宋体" w:hAnsi="宋体"/>
          <w:sz w:val="28"/>
          <w:szCs w:val="28"/>
        </w:rPr>
      </w:pPr>
      <w:r>
        <w:rPr>
          <w:rFonts w:hint="eastAsia" w:ascii="宋体" w:hAnsi="宋体"/>
          <w:sz w:val="28"/>
          <w:szCs w:val="28"/>
        </w:rPr>
        <w:t>7.1本合同经双方加盖公章，并由法定代表人签章或起授权的代理人签字方为有效。授权委托文件为本合同的一部分。本合同生效日期以双方中最后一方签字（或盖章）的日期为准。</w:t>
      </w:r>
    </w:p>
    <w:p w14:paraId="2B066329">
      <w:pPr>
        <w:ind w:firstLine="570"/>
        <w:rPr>
          <w:rFonts w:hint="eastAsia" w:ascii="宋体" w:hAnsi="宋体"/>
          <w:sz w:val="28"/>
          <w:szCs w:val="28"/>
        </w:rPr>
      </w:pPr>
      <w:r>
        <w:rPr>
          <w:rFonts w:hint="eastAsia" w:ascii="宋体" w:hAnsi="宋体"/>
          <w:sz w:val="28"/>
          <w:szCs w:val="28"/>
        </w:rPr>
        <w:t>7.2本合同生效后，设计人负责</w:t>
      </w:r>
      <w:r>
        <w:rPr>
          <w:rFonts w:hint="eastAsia" w:ascii="宋体" w:hAnsi="宋体"/>
          <w:sz w:val="28"/>
          <w:szCs w:val="28"/>
          <w:lang w:eastAsia="zh-CN"/>
        </w:rPr>
        <w:t>按规定</w:t>
      </w:r>
      <w:r>
        <w:rPr>
          <w:rFonts w:hint="eastAsia" w:ascii="宋体" w:hAnsi="宋体"/>
          <w:sz w:val="28"/>
          <w:szCs w:val="28"/>
        </w:rPr>
        <w:t>将合同送</w:t>
      </w:r>
      <w:r>
        <w:rPr>
          <w:rFonts w:hint="eastAsia" w:ascii="宋体" w:hAnsi="宋体"/>
          <w:sz w:val="28"/>
          <w:szCs w:val="28"/>
          <w:lang w:eastAsia="zh-CN"/>
        </w:rPr>
        <w:t>主管部门备案（如有）</w:t>
      </w:r>
      <w:r>
        <w:rPr>
          <w:rFonts w:hint="eastAsia" w:ascii="宋体" w:hAnsi="宋体"/>
          <w:sz w:val="28"/>
          <w:szCs w:val="28"/>
        </w:rPr>
        <w:t>。</w:t>
      </w:r>
    </w:p>
    <w:p w14:paraId="217F6BD2">
      <w:pPr>
        <w:ind w:firstLine="570"/>
        <w:rPr>
          <w:rFonts w:hint="eastAsia" w:ascii="宋体" w:hAnsi="宋体"/>
          <w:sz w:val="28"/>
          <w:szCs w:val="28"/>
        </w:rPr>
      </w:pPr>
      <w:r>
        <w:rPr>
          <w:rFonts w:hint="eastAsia" w:ascii="宋体" w:hAnsi="宋体"/>
          <w:sz w:val="28"/>
          <w:szCs w:val="28"/>
        </w:rPr>
        <w:t>7.3双方因故需变更或终止本设计合同时，应提前15天书面通知对方，对本合同中的遗留问题取得一致意见，形成书面协议作为本合同附件。未达成协议前，本合同继续有效。</w:t>
      </w:r>
    </w:p>
    <w:p w14:paraId="44095FE2">
      <w:pPr>
        <w:ind w:firstLine="570"/>
        <w:rPr>
          <w:rFonts w:hint="eastAsia" w:ascii="宋体" w:hAnsi="宋体"/>
          <w:sz w:val="28"/>
          <w:szCs w:val="28"/>
        </w:rPr>
      </w:pPr>
      <w:r>
        <w:rPr>
          <w:rFonts w:hint="eastAsia" w:ascii="宋体" w:hAnsi="宋体"/>
          <w:sz w:val="28"/>
          <w:szCs w:val="28"/>
        </w:rPr>
        <w:t>7.4因发包人原因要求中途停止设计工作的，当设计工作进行该设计阶段不足一半时，发包人应支付该设计阶段设计费的一半；设计工作进行到该设计阶段超过一半时，发包人应支付该设计阶段全部设计费。同时，按本条7.3款办理，结束本工程双方合同关系。</w:t>
      </w:r>
    </w:p>
    <w:p w14:paraId="3FFD9E9B">
      <w:pPr>
        <w:ind w:firstLine="570"/>
        <w:rPr>
          <w:rFonts w:hint="eastAsia" w:ascii="宋体" w:hAnsi="宋体"/>
          <w:sz w:val="28"/>
          <w:szCs w:val="28"/>
        </w:rPr>
      </w:pPr>
      <w:r>
        <w:rPr>
          <w:rFonts w:hint="eastAsia" w:ascii="宋体" w:hAnsi="宋体"/>
          <w:sz w:val="28"/>
          <w:szCs w:val="28"/>
        </w:rPr>
        <w:t>7.5本合同以设计人向发包人提供本合同规定的全部工程设计文件，发包人按本合同规定付清全部设计费之日起，终止本合同关系，本合同另有条款约定的除外。</w:t>
      </w:r>
    </w:p>
    <w:p w14:paraId="78333610">
      <w:pPr>
        <w:ind w:firstLine="570"/>
        <w:rPr>
          <w:rFonts w:hint="eastAsia" w:ascii="宋体" w:hAnsi="宋体"/>
          <w:b/>
          <w:sz w:val="28"/>
          <w:szCs w:val="28"/>
        </w:rPr>
      </w:pPr>
      <w:r>
        <w:rPr>
          <w:rFonts w:hint="eastAsia" w:ascii="宋体" w:hAnsi="宋体"/>
          <w:b/>
          <w:sz w:val="28"/>
          <w:szCs w:val="28"/>
        </w:rPr>
        <w:t>第八条  不可抗力</w:t>
      </w:r>
    </w:p>
    <w:p w14:paraId="6B353EC7">
      <w:pPr>
        <w:spacing w:line="240" w:lineRule="auto"/>
        <w:ind w:left="0" w:firstLine="570"/>
        <w:rPr>
          <w:rFonts w:hint="eastAsia" w:ascii="宋体" w:hAnsi="宋体" w:eastAsia="宋体"/>
          <w:sz w:val="28"/>
          <w:szCs w:val="28"/>
        </w:rPr>
      </w:pPr>
      <w:r>
        <w:rPr>
          <w:rFonts w:hint="eastAsia" w:ascii="宋体" w:hAnsi="宋体" w:eastAsia="宋体"/>
          <w:sz w:val="28"/>
          <w:szCs w:val="28"/>
        </w:rPr>
        <w:t>由于不可抗力导致合同一方或双方部分或者全部不能履行本合同义务，受不可抗力影响的合同方将得以免除部分或全部不能履行合同义务的责任，但应在不可抗力发生后24小时内通知对方，并在通知后14个工作日内向对方提供有效证明文件。受不可抗力影响的合同方有义务采取措施将不可抗力造成的损失降到最低。如不可抗力时间持续超过60个日历日，则发包人有权选择终止本合同。此种情况下，双方应妥善处理各项合同事宜。</w:t>
      </w:r>
    </w:p>
    <w:p w14:paraId="74E0B404">
      <w:pPr>
        <w:ind w:firstLine="570"/>
        <w:rPr>
          <w:rFonts w:hint="eastAsia" w:ascii="宋体" w:hAnsi="宋体"/>
          <w:b/>
          <w:sz w:val="28"/>
          <w:szCs w:val="28"/>
        </w:rPr>
      </w:pPr>
      <w:r>
        <w:rPr>
          <w:rFonts w:hint="eastAsia" w:ascii="宋体" w:hAnsi="宋体"/>
          <w:b/>
          <w:sz w:val="28"/>
          <w:szCs w:val="28"/>
        </w:rPr>
        <w:t>第九条  合同纠纷解决方式</w:t>
      </w:r>
    </w:p>
    <w:p w14:paraId="2CC01DBA">
      <w:pPr>
        <w:ind w:firstLine="570"/>
        <w:rPr>
          <w:rFonts w:hint="eastAsia" w:ascii="宋体" w:hAnsi="宋体"/>
          <w:sz w:val="28"/>
          <w:szCs w:val="28"/>
        </w:rPr>
      </w:pPr>
      <w:r>
        <w:rPr>
          <w:rFonts w:hint="eastAsia" w:ascii="宋体" w:hAnsi="宋体"/>
          <w:sz w:val="28"/>
          <w:szCs w:val="28"/>
        </w:rPr>
        <w:t>本合同在执行过程中发生纠纷，双方协商不成时，向北京市规划委员会申请调解，调解不成时，采取下列第（</w:t>
      </w:r>
      <w:r>
        <w:rPr>
          <w:rFonts w:hint="eastAsia" w:ascii="宋体" w:hAnsi="宋体"/>
          <w:sz w:val="28"/>
          <w:szCs w:val="28"/>
          <w:lang w:val="en-US" w:eastAsia="zh-CN"/>
        </w:rPr>
        <w:t>3</w:t>
      </w:r>
      <w:r>
        <w:rPr>
          <w:rFonts w:hint="eastAsia" w:ascii="宋体" w:hAnsi="宋体"/>
          <w:sz w:val="28"/>
          <w:szCs w:val="28"/>
        </w:rPr>
        <w:t>）种方式解决：</w:t>
      </w:r>
    </w:p>
    <w:p w14:paraId="517C93ED">
      <w:pPr>
        <w:numPr>
          <w:ilvl w:val="0"/>
          <w:numId w:val="6"/>
        </w:numPr>
        <w:rPr>
          <w:rFonts w:hint="eastAsia" w:ascii="宋体" w:hAnsi="宋体"/>
          <w:sz w:val="28"/>
          <w:szCs w:val="28"/>
        </w:rPr>
      </w:pPr>
      <w:r>
        <w:rPr>
          <w:rFonts w:hint="eastAsia" w:ascii="宋体" w:hAnsi="宋体"/>
          <w:sz w:val="28"/>
          <w:szCs w:val="28"/>
        </w:rPr>
        <w:t>向北京仲裁委员会申请仲裁；</w:t>
      </w:r>
    </w:p>
    <w:p w14:paraId="7F1E6439">
      <w:pPr>
        <w:numPr>
          <w:ilvl w:val="0"/>
          <w:numId w:val="6"/>
        </w:numPr>
        <w:rPr>
          <w:rFonts w:hint="eastAsia" w:ascii="宋体" w:hAnsi="宋体"/>
          <w:sz w:val="28"/>
          <w:szCs w:val="28"/>
        </w:rPr>
      </w:pPr>
      <w:r>
        <w:rPr>
          <w:rFonts w:hint="eastAsia" w:ascii="宋体" w:hAnsi="宋体"/>
          <w:sz w:val="28"/>
          <w:szCs w:val="28"/>
        </w:rPr>
        <w:t>向中国国际经济贸易仲裁委员会申请仲裁（限涉外合同）；</w:t>
      </w:r>
    </w:p>
    <w:p w14:paraId="5ED3A863">
      <w:pPr>
        <w:numPr>
          <w:ilvl w:val="0"/>
          <w:numId w:val="6"/>
        </w:numPr>
        <w:rPr>
          <w:rFonts w:hint="eastAsia" w:ascii="宋体" w:hAnsi="宋体"/>
          <w:sz w:val="28"/>
          <w:szCs w:val="28"/>
        </w:rPr>
      </w:pPr>
      <w:r>
        <w:rPr>
          <w:rFonts w:hint="eastAsia" w:ascii="宋体" w:hAnsi="宋体"/>
          <w:sz w:val="28"/>
          <w:szCs w:val="28"/>
        </w:rPr>
        <w:t>向有管辖权的人民法院提起诉讼。</w:t>
      </w:r>
    </w:p>
    <w:p w14:paraId="71E8DEE4">
      <w:pPr>
        <w:ind w:left="570"/>
        <w:rPr>
          <w:rFonts w:hint="eastAsia" w:ascii="宋体" w:hAnsi="宋体"/>
          <w:b/>
          <w:sz w:val="28"/>
          <w:szCs w:val="28"/>
        </w:rPr>
      </w:pPr>
      <w:r>
        <w:rPr>
          <w:rFonts w:hint="eastAsia" w:ascii="宋体" w:hAnsi="宋体"/>
          <w:b/>
          <w:sz w:val="28"/>
          <w:szCs w:val="28"/>
        </w:rPr>
        <w:t>第十条  未尽事宜</w:t>
      </w:r>
    </w:p>
    <w:p w14:paraId="054C404E">
      <w:pPr>
        <w:ind w:firstLine="560" w:firstLineChars="200"/>
        <w:rPr>
          <w:rFonts w:hint="eastAsia" w:ascii="宋体" w:hAnsi="宋体"/>
          <w:sz w:val="28"/>
          <w:szCs w:val="28"/>
        </w:rPr>
      </w:pPr>
      <w:r>
        <w:rPr>
          <w:rFonts w:hint="eastAsia" w:ascii="宋体" w:hAnsi="宋体"/>
          <w:sz w:val="28"/>
          <w:szCs w:val="28"/>
        </w:rPr>
        <w:t>本合同未尽事宜由双方协商确定，并形成书面协议作为本合同附件执行。双方签订的有关协议及双方承诺的往来电报、电传、传真、会议</w:t>
      </w:r>
      <w:r>
        <w:rPr>
          <w:rFonts w:hint="eastAsia" w:ascii="宋体" w:hAnsi="宋体"/>
          <w:sz w:val="28"/>
          <w:szCs w:val="28"/>
          <w:lang w:eastAsia="zh-CN"/>
        </w:rPr>
        <w:t>纪</w:t>
      </w:r>
      <w:r>
        <w:rPr>
          <w:rFonts w:hint="eastAsia" w:ascii="宋体" w:hAnsi="宋体"/>
          <w:sz w:val="28"/>
          <w:szCs w:val="28"/>
        </w:rPr>
        <w:t>要等，均为本合同组成部分，与本合同具有同等法律效力。</w:t>
      </w:r>
    </w:p>
    <w:p w14:paraId="6731B3AE">
      <w:pPr>
        <w:ind w:firstLine="562" w:firstLineChars="200"/>
        <w:rPr>
          <w:rFonts w:hint="eastAsia" w:ascii="宋体" w:hAnsi="宋体"/>
          <w:b/>
          <w:sz w:val="28"/>
          <w:szCs w:val="28"/>
        </w:rPr>
      </w:pPr>
      <w:r>
        <w:rPr>
          <w:rFonts w:hint="eastAsia" w:ascii="宋体" w:hAnsi="宋体"/>
          <w:b/>
          <w:sz w:val="28"/>
          <w:szCs w:val="28"/>
        </w:rPr>
        <w:t>第十一条  附加条款</w:t>
      </w:r>
    </w:p>
    <w:p w14:paraId="4440F37D">
      <w:pPr>
        <w:ind w:firstLine="560" w:firstLineChars="200"/>
        <w:rPr>
          <w:rFonts w:hint="eastAsia" w:ascii="宋体" w:hAnsi="宋体"/>
          <w:sz w:val="28"/>
          <w:szCs w:val="28"/>
        </w:rPr>
      </w:pPr>
      <w:r>
        <w:rPr>
          <w:rFonts w:hint="eastAsia" w:ascii="宋体" w:hAnsi="宋体"/>
          <w:sz w:val="28"/>
          <w:szCs w:val="28"/>
        </w:rPr>
        <w:t>本合同附加条款如下：</w:t>
      </w:r>
    </w:p>
    <w:p w14:paraId="34A4560D">
      <w:pPr>
        <w:spacing w:line="240" w:lineRule="auto"/>
        <w:ind w:left="0" w:firstLine="570"/>
        <w:rPr>
          <w:rFonts w:hint="eastAsia" w:ascii="宋体" w:hAnsi="宋体" w:eastAsia="宋体"/>
          <w:sz w:val="28"/>
          <w:szCs w:val="28"/>
        </w:rPr>
      </w:pPr>
      <w:r>
        <w:rPr>
          <w:rFonts w:hint="eastAsia" w:ascii="宋体" w:hAnsi="宋体" w:eastAsia="宋体"/>
          <w:sz w:val="28"/>
          <w:szCs w:val="28"/>
        </w:rPr>
        <w:t>双方均应保护对方的保密信息，未经对方同意，任何一方均不得对对方的资料及文件擅自修改、复制或向第三人转让或用于本双方合同项目外的项目。如发生以上情况，泄密方承担一切由此引起的后果并承担赔偿责任。不论以何种方式解除或终止合同双方之间就执行本项目合作事宜已经及/或将要签署的协议，本保密条款仍然有效，直至相关保密信息被依法公开披露或成为公开信息。</w:t>
      </w:r>
    </w:p>
    <w:p w14:paraId="1E82A8DE">
      <w:pPr>
        <w:spacing w:line="240" w:lineRule="auto"/>
        <w:ind w:left="0" w:firstLine="570"/>
        <w:rPr>
          <w:rFonts w:hint="eastAsia" w:ascii="宋体" w:hAnsi="宋体" w:eastAsia="宋体"/>
          <w:sz w:val="28"/>
          <w:szCs w:val="28"/>
        </w:rPr>
      </w:pPr>
      <w:r>
        <w:rPr>
          <w:rFonts w:hint="eastAsia" w:ascii="宋体" w:hAnsi="宋体" w:eastAsia="宋体"/>
          <w:sz w:val="28"/>
          <w:szCs w:val="28"/>
        </w:rPr>
        <w:t>设计人采用的主要技术标准是：现行规范、标准中为较高标准。设计人为本合同项目所采用的国家或地方标准图，由设计人自费向有关出版部门购买。</w:t>
      </w:r>
    </w:p>
    <w:p w14:paraId="5CC04CF3">
      <w:pPr>
        <w:spacing w:line="240" w:lineRule="auto"/>
        <w:ind w:left="0" w:firstLine="570"/>
        <w:rPr>
          <w:rFonts w:hint="eastAsia" w:ascii="宋体" w:hAnsi="宋体" w:eastAsia="宋体"/>
          <w:sz w:val="28"/>
          <w:szCs w:val="28"/>
        </w:rPr>
      </w:pPr>
      <w:r>
        <w:rPr>
          <w:rFonts w:hint="eastAsia" w:ascii="宋体" w:hAnsi="宋体" w:eastAsia="宋体"/>
          <w:sz w:val="28"/>
          <w:szCs w:val="28"/>
        </w:rPr>
        <w:t>本工程设计资料及文件中，建筑材料、建筑构配件和设备，应当注明其规格、型号、性能等技术指标，设计人不得指定生产厂、供应商。</w:t>
      </w:r>
    </w:p>
    <w:p w14:paraId="0D26E4B3">
      <w:pPr>
        <w:spacing w:line="240" w:lineRule="auto"/>
        <w:ind w:left="0" w:firstLine="570"/>
        <w:rPr>
          <w:rFonts w:hint="eastAsia" w:ascii="宋体" w:hAnsi="宋体" w:eastAsia="宋体"/>
          <w:sz w:val="28"/>
          <w:szCs w:val="28"/>
        </w:rPr>
      </w:pPr>
      <w:r>
        <w:rPr>
          <w:rFonts w:hint="eastAsia" w:ascii="宋体" w:hAnsi="宋体" w:eastAsia="宋体"/>
          <w:sz w:val="28"/>
          <w:szCs w:val="28"/>
        </w:rPr>
        <w:t>发包人和设计人应在协议书中约定各自的送达接收人、送达地点、电子邮箱。任何一方指定的接收人或送达地点或电子邮箱发生变动的，应提前3天以书面形式通知对方，否则视为未发生变动。</w:t>
      </w:r>
    </w:p>
    <w:p w14:paraId="666999AB">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发包人和设计人双方在本协议中载明的联系方式（包括通讯地址、联系电话等）为各方确认的送达地址，其适用范围包括其非诉时各类通知、协议等文件以及就本合同发生纠纷时相关文件和法律文书的送达，同时包括在争议进入诉讼/仲裁程序中所需的诉讼/仲裁文书的送达。</w:t>
      </w:r>
    </w:p>
    <w:p w14:paraId="7E86D656">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设计人不得将本项目的全部设计服务转包给第三者，或未经发包人书面同意将本项目任何部分分包给第三者。</w:t>
      </w:r>
    </w:p>
    <w:p w14:paraId="5EB80E8E">
      <w:pPr>
        <w:pStyle w:val="19"/>
        <w:ind w:left="0" w:leftChars="0" w:firstLine="560"/>
        <w:rPr>
          <w:rFonts w:hint="eastAsia" w:ascii="宋体" w:hAnsi="宋体" w:eastAsia="宋体"/>
          <w:kern w:val="2"/>
          <w:sz w:val="28"/>
          <w:szCs w:val="28"/>
          <w:highlight w:val="none"/>
          <w:lang w:eastAsia="zh-CN"/>
        </w:rPr>
      </w:pPr>
      <w:r>
        <w:rPr>
          <w:rFonts w:hint="eastAsia" w:ascii="宋体" w:hAnsi="宋体" w:eastAsia="宋体"/>
          <w:kern w:val="2"/>
          <w:sz w:val="28"/>
          <w:szCs w:val="28"/>
          <w:highlight w:val="none"/>
        </w:rPr>
        <w:t>发包人有权提出设计内容及设计成果等的修改要求，设计人应</w:t>
      </w:r>
      <w:r>
        <w:rPr>
          <w:rFonts w:hint="eastAsia" w:ascii="宋体" w:hAnsi="宋体" w:eastAsia="宋体"/>
          <w:kern w:val="2"/>
          <w:sz w:val="28"/>
          <w:szCs w:val="28"/>
          <w:highlight w:val="none"/>
          <w:lang w:eastAsia="zh-CN"/>
        </w:rPr>
        <w:t>在</w:t>
      </w:r>
      <w:r>
        <w:rPr>
          <w:rFonts w:hint="eastAsia" w:ascii="宋体" w:hAnsi="宋体" w:eastAsia="宋体"/>
          <w:kern w:val="2"/>
          <w:sz w:val="28"/>
          <w:szCs w:val="28"/>
          <w:highlight w:val="none"/>
        </w:rPr>
        <w:t>修改通知</w:t>
      </w:r>
      <w:r>
        <w:rPr>
          <w:rFonts w:hint="eastAsia" w:ascii="宋体" w:hAnsi="宋体" w:eastAsia="宋体"/>
          <w:kern w:val="2"/>
          <w:sz w:val="28"/>
          <w:szCs w:val="28"/>
          <w:highlight w:val="none"/>
          <w:lang w:eastAsia="zh-CN"/>
        </w:rPr>
        <w:t>要求的时间内</w:t>
      </w:r>
      <w:r>
        <w:rPr>
          <w:rFonts w:hint="eastAsia" w:ascii="宋体" w:hAnsi="宋体" w:eastAsia="宋体"/>
          <w:kern w:val="2"/>
          <w:sz w:val="28"/>
          <w:szCs w:val="28"/>
          <w:highlight w:val="none"/>
        </w:rPr>
        <w:t>按照发包人要求进行修改并予以回复</w:t>
      </w:r>
      <w:r>
        <w:rPr>
          <w:rFonts w:hint="eastAsia" w:ascii="宋体" w:hAnsi="宋体" w:eastAsia="宋体"/>
          <w:kern w:val="2"/>
          <w:sz w:val="28"/>
          <w:szCs w:val="28"/>
          <w:highlight w:val="none"/>
          <w:lang w:eastAsia="zh-CN"/>
        </w:rPr>
        <w:t>。</w:t>
      </w:r>
    </w:p>
    <w:p w14:paraId="378A2548">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发包人对设计人提交设计资料和文件的审查、审核确认不免除设计人的任何责任。</w:t>
      </w:r>
    </w:p>
    <w:p w14:paraId="687F9B6B">
      <w:pPr>
        <w:ind w:firstLine="570"/>
        <w:rPr>
          <w:rFonts w:hint="eastAsia" w:ascii="宋体" w:hAnsi="宋体"/>
          <w:b/>
          <w:sz w:val="28"/>
          <w:szCs w:val="28"/>
        </w:rPr>
      </w:pPr>
      <w:r>
        <w:rPr>
          <w:rFonts w:hint="eastAsia" w:ascii="宋体" w:hAnsi="宋体"/>
          <w:b/>
          <w:sz w:val="28"/>
          <w:szCs w:val="28"/>
        </w:rPr>
        <w:t>第十二条  合同文本</w:t>
      </w:r>
    </w:p>
    <w:p w14:paraId="2B23D407">
      <w:pPr>
        <w:ind w:firstLine="570"/>
        <w:rPr>
          <w:rFonts w:hint="eastAsia" w:ascii="宋体" w:hAnsi="宋体"/>
          <w:sz w:val="28"/>
          <w:szCs w:val="28"/>
        </w:rPr>
      </w:pPr>
      <w:r>
        <w:rPr>
          <w:rFonts w:hint="eastAsia" w:ascii="宋体" w:hAnsi="宋体"/>
          <w:sz w:val="28"/>
          <w:szCs w:val="28"/>
        </w:rPr>
        <w:t>本合同正副本一式</w:t>
      </w:r>
      <w:r>
        <w:rPr>
          <w:rFonts w:hint="eastAsia" w:ascii="宋体" w:hAnsi="宋体"/>
          <w:sz w:val="28"/>
          <w:szCs w:val="28"/>
          <w:u w:val="single"/>
        </w:rPr>
        <w:t xml:space="preserve"> </w:t>
      </w:r>
      <w:r>
        <w:rPr>
          <w:rFonts w:hint="eastAsia" w:ascii="宋体" w:hAnsi="宋体"/>
          <w:sz w:val="28"/>
          <w:szCs w:val="28"/>
          <w:u w:val="single"/>
          <w:lang w:eastAsia="zh-CN"/>
        </w:rPr>
        <w:t>四</w:t>
      </w:r>
      <w:r>
        <w:rPr>
          <w:rFonts w:hint="eastAsia" w:ascii="宋体" w:hAnsi="宋体"/>
          <w:sz w:val="28"/>
          <w:szCs w:val="28"/>
          <w:u w:val="single"/>
        </w:rPr>
        <w:t xml:space="preserve"> </w:t>
      </w:r>
      <w:r>
        <w:rPr>
          <w:rFonts w:hint="eastAsia" w:ascii="宋体" w:hAnsi="宋体"/>
          <w:sz w:val="28"/>
          <w:szCs w:val="28"/>
        </w:rPr>
        <w:t>份，正本</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lang w:val="en-US" w:eastAsia="zh-CN"/>
        </w:rPr>
        <w:t xml:space="preserve"> </w:t>
      </w:r>
      <w:r>
        <w:rPr>
          <w:rFonts w:hint="eastAsia" w:ascii="宋体" w:hAnsi="宋体"/>
          <w:sz w:val="28"/>
          <w:szCs w:val="28"/>
        </w:rPr>
        <w:t>份，副本</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rPr>
        <w:t xml:space="preserve"> </w:t>
      </w:r>
      <w:r>
        <w:rPr>
          <w:rFonts w:hint="eastAsia" w:ascii="宋体" w:hAnsi="宋体"/>
          <w:sz w:val="28"/>
          <w:szCs w:val="28"/>
        </w:rPr>
        <w:t>份，甲乙双方各执正本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份，甲方执副本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份，乙方执副本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份，需公证或投保时可适当增加副本。</w:t>
      </w:r>
    </w:p>
    <w:p w14:paraId="03265256">
      <w:pPr>
        <w:pStyle w:val="19"/>
        <w:rPr>
          <w:rFonts w:hint="eastAsia"/>
        </w:rPr>
      </w:pPr>
      <w:r>
        <w:rPr>
          <w:rFonts w:hint="eastAsia" w:ascii="仿宋_GB2312" w:hAnsi="宋体" w:eastAsia="仿宋_GB2312"/>
          <w:sz w:val="24"/>
        </w:rPr>
        <w:t>（以下无正文）</w:t>
      </w:r>
    </w:p>
    <w:p w14:paraId="5B66A42A">
      <w:pPr>
        <w:pStyle w:val="19"/>
        <w:rPr>
          <w:rFonts w:hint="eastAsia" w:ascii="宋体" w:hAnsi="宋体"/>
          <w:sz w:val="28"/>
          <w:szCs w:val="28"/>
        </w:rPr>
      </w:pPr>
    </w:p>
    <w:p w14:paraId="455CF5AB">
      <w:pPr>
        <w:pStyle w:val="19"/>
        <w:rPr>
          <w:rFonts w:hint="eastAsia" w:ascii="宋体" w:hAnsi="宋体"/>
          <w:sz w:val="28"/>
          <w:szCs w:val="28"/>
        </w:rPr>
      </w:pPr>
    </w:p>
    <w:p w14:paraId="0461135C">
      <w:pPr>
        <w:spacing w:line="240" w:lineRule="auto"/>
        <w:ind w:left="0" w:firstLine="0"/>
        <w:jc w:val="left"/>
        <w:rPr>
          <w:rFonts w:hint="eastAsia" w:ascii="仿宋_GB2312" w:hAnsi="宋体" w:eastAsia="仿宋_GB2312"/>
          <w:sz w:val="24"/>
        </w:rPr>
      </w:pPr>
      <w:r>
        <w:rPr>
          <w:rFonts w:hint="eastAsia" w:ascii="仿宋_GB2312" w:hAnsi="宋体" w:eastAsia="仿宋_GB2312"/>
          <w:sz w:val="24"/>
        </w:rPr>
        <w:br w:type="page"/>
      </w:r>
    </w:p>
    <w:p w14:paraId="79369176">
      <w:pPr>
        <w:spacing w:line="360" w:lineRule="auto"/>
        <w:ind w:left="1" w:firstLine="480"/>
        <w:jc w:val="center"/>
        <w:rPr>
          <w:rFonts w:ascii="仿宋_GB2312" w:hAnsi="宋体" w:eastAsia="仿宋_GB2312"/>
          <w:sz w:val="24"/>
        </w:rPr>
      </w:pPr>
      <w:r>
        <w:rPr>
          <w:rFonts w:hint="eastAsia" w:ascii="仿宋_GB2312" w:hAnsi="宋体" w:eastAsia="仿宋_GB2312"/>
          <w:sz w:val="24"/>
        </w:rPr>
        <w:t>（本页无正文，为《建设工程设计合同》盖章页）</w:t>
      </w:r>
    </w:p>
    <w:p w14:paraId="5F32A705">
      <w:pPr>
        <w:ind w:firstLine="570"/>
        <w:rPr>
          <w:rFonts w:hint="eastAsia" w:ascii="宋体" w:hAnsi="宋体"/>
          <w:sz w:val="28"/>
          <w:szCs w:val="28"/>
        </w:rPr>
      </w:pPr>
    </w:p>
    <w:p w14:paraId="43BC9588">
      <w:pPr>
        <w:ind w:firstLine="570"/>
        <w:jc w:val="left"/>
        <w:rPr>
          <w:rFonts w:hint="eastAsia" w:ascii="宋体" w:hAnsi="宋体"/>
          <w:sz w:val="28"/>
          <w:szCs w:val="28"/>
        </w:rPr>
      </w:pPr>
      <w:r>
        <w:rPr>
          <w:rFonts w:hint="eastAsia" w:ascii="宋体" w:hAnsi="宋体"/>
          <w:sz w:val="28"/>
          <w:szCs w:val="28"/>
        </w:rPr>
        <w:t>合同签订地点：北京市</w:t>
      </w:r>
    </w:p>
    <w:p w14:paraId="3C52466E">
      <w:pPr>
        <w:ind w:firstLine="570"/>
        <w:rPr>
          <w:rFonts w:hint="eastAsia" w:ascii="宋体" w:hAnsi="宋体"/>
          <w:sz w:val="28"/>
          <w:szCs w:val="28"/>
        </w:rPr>
      </w:pPr>
    </w:p>
    <w:tbl>
      <w:tblPr>
        <w:tblStyle w:val="20"/>
        <w:tblW w:w="8364" w:type="dxa"/>
        <w:tblInd w:w="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7"/>
        <w:gridCol w:w="4307"/>
      </w:tblGrid>
      <w:tr w14:paraId="5A96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057" w:type="dxa"/>
            <w:noWrap w:val="0"/>
            <w:vAlign w:val="top"/>
          </w:tcPr>
          <w:p w14:paraId="169254CE">
            <w:pPr>
              <w:rPr>
                <w:rFonts w:ascii="宋体" w:hAnsi="宋体"/>
                <w:szCs w:val="21"/>
              </w:rPr>
            </w:pPr>
            <w:r>
              <w:rPr>
                <w:rFonts w:hint="eastAsia" w:ascii="宋体" w:hAnsi="宋体"/>
                <w:szCs w:val="21"/>
                <w:lang w:eastAsia="zh-CN"/>
              </w:rPr>
              <w:t>发包</w:t>
            </w:r>
            <w:r>
              <w:rPr>
                <w:rFonts w:hint="eastAsia" w:ascii="宋体" w:hAnsi="宋体"/>
                <w:szCs w:val="21"/>
              </w:rPr>
              <w:t>人（</w:t>
            </w:r>
            <w:r>
              <w:rPr>
                <w:rFonts w:hint="eastAsia" w:ascii="宋体" w:hAnsi="宋体"/>
                <w:szCs w:val="21"/>
                <w:lang w:eastAsia="zh-CN"/>
              </w:rPr>
              <w:t>公章</w:t>
            </w:r>
            <w:r>
              <w:rPr>
                <w:rFonts w:hint="eastAsia" w:ascii="宋体" w:hAnsi="宋体"/>
                <w:szCs w:val="21"/>
              </w:rPr>
              <w:t>）：</w:t>
            </w:r>
            <w:r>
              <w:rPr>
                <w:rFonts w:hint="eastAsia" w:ascii="宋体" w:hAnsi="宋体"/>
                <w:sz w:val="22"/>
                <w:szCs w:val="22"/>
                <w:lang w:eastAsia="zh-CN"/>
              </w:rPr>
              <w:t>北京大学第六医院</w:t>
            </w:r>
          </w:p>
          <w:p w14:paraId="11EB7A4C">
            <w:pPr>
              <w:rPr>
                <w:rFonts w:ascii="宋体" w:hAnsi="宋体"/>
                <w:szCs w:val="21"/>
              </w:rPr>
            </w:pPr>
          </w:p>
        </w:tc>
        <w:tc>
          <w:tcPr>
            <w:tcW w:w="4307" w:type="dxa"/>
            <w:noWrap w:val="0"/>
            <w:vAlign w:val="top"/>
          </w:tcPr>
          <w:p w14:paraId="1F24A066">
            <w:pPr>
              <w:ind w:left="1680" w:hanging="1680" w:hangingChars="800"/>
              <w:rPr>
                <w:rFonts w:ascii="宋体" w:hAnsi="宋体"/>
                <w:szCs w:val="21"/>
              </w:rPr>
            </w:pPr>
            <w:r>
              <w:rPr>
                <w:rFonts w:hint="eastAsia" w:ascii="宋体" w:hAnsi="宋体"/>
                <w:szCs w:val="21"/>
                <w:lang w:eastAsia="zh-CN"/>
              </w:rPr>
              <w:t>设计</w:t>
            </w:r>
            <w:r>
              <w:rPr>
                <w:rFonts w:hint="eastAsia" w:ascii="宋体" w:hAnsi="宋体"/>
                <w:szCs w:val="21"/>
              </w:rPr>
              <w:t>人（盖章）</w:t>
            </w:r>
            <w:r>
              <w:rPr>
                <w:rFonts w:hint="eastAsia" w:ascii="宋体" w:hAnsi="宋体"/>
                <w:szCs w:val="21"/>
                <w:lang w:eastAsia="zh-CN"/>
              </w:rPr>
              <w:t>：</w:t>
            </w:r>
          </w:p>
        </w:tc>
      </w:tr>
      <w:tr w14:paraId="499A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057" w:type="dxa"/>
            <w:noWrap w:val="0"/>
            <w:vAlign w:val="center"/>
          </w:tcPr>
          <w:p w14:paraId="08743D15">
            <w:pPr>
              <w:rPr>
                <w:rFonts w:ascii="宋体" w:hAnsi="宋体"/>
                <w:szCs w:val="21"/>
              </w:rPr>
            </w:pPr>
            <w:r>
              <w:rPr>
                <w:rFonts w:hint="eastAsia" w:ascii="宋体" w:hAnsi="宋体"/>
                <w:szCs w:val="21"/>
              </w:rPr>
              <w:t>法定代表人：</w:t>
            </w:r>
          </w:p>
          <w:p w14:paraId="0DCA6327">
            <w:pPr>
              <w:rPr>
                <w:rFonts w:ascii="宋体" w:hAnsi="宋体"/>
                <w:szCs w:val="21"/>
              </w:rPr>
            </w:pPr>
            <w:r>
              <w:rPr>
                <w:rFonts w:hint="eastAsia" w:ascii="宋体" w:hAnsi="宋体"/>
                <w:szCs w:val="21"/>
              </w:rPr>
              <w:t>或其授权的代理人：（签字）</w:t>
            </w:r>
            <w:r>
              <w:rPr>
                <w:rFonts w:ascii="宋体" w:hAnsi="宋体"/>
                <w:szCs w:val="21"/>
              </w:rPr>
              <w:t xml:space="preserve">                                     </w:t>
            </w:r>
          </w:p>
        </w:tc>
        <w:tc>
          <w:tcPr>
            <w:tcW w:w="4307" w:type="dxa"/>
            <w:noWrap w:val="0"/>
            <w:vAlign w:val="center"/>
          </w:tcPr>
          <w:p w14:paraId="4992E1DC">
            <w:pPr>
              <w:rPr>
                <w:rFonts w:ascii="宋体" w:hAnsi="宋体"/>
                <w:szCs w:val="21"/>
              </w:rPr>
            </w:pPr>
            <w:r>
              <w:rPr>
                <w:rFonts w:hint="eastAsia" w:ascii="宋体" w:hAnsi="宋体"/>
                <w:szCs w:val="21"/>
              </w:rPr>
              <w:t>法定代表人：</w:t>
            </w:r>
          </w:p>
          <w:p w14:paraId="78E8E435">
            <w:pPr>
              <w:rPr>
                <w:rFonts w:ascii="宋体" w:hAnsi="宋体"/>
                <w:szCs w:val="21"/>
              </w:rPr>
            </w:pPr>
            <w:r>
              <w:rPr>
                <w:rFonts w:hint="eastAsia" w:ascii="宋体" w:hAnsi="宋体"/>
                <w:szCs w:val="21"/>
              </w:rPr>
              <w:t>或其授权的代理人：（签字）</w:t>
            </w:r>
          </w:p>
        </w:tc>
      </w:tr>
      <w:tr w14:paraId="2C5F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057" w:type="dxa"/>
            <w:noWrap w:val="0"/>
            <w:vAlign w:val="center"/>
          </w:tcPr>
          <w:p w14:paraId="11664CC5">
            <w:pPr>
              <w:rPr>
                <w:rFonts w:hint="eastAsia" w:ascii="宋体" w:hAnsi="宋体"/>
                <w:szCs w:val="21"/>
                <w:lang w:val="en-US" w:eastAsia="zh-CN"/>
              </w:rPr>
            </w:pPr>
            <w:r>
              <w:rPr>
                <w:rFonts w:hint="eastAsia" w:ascii="宋体" w:hAnsi="宋体"/>
                <w:szCs w:val="21"/>
                <w:lang w:eastAsia="zh-CN"/>
              </w:rPr>
              <w:t>单位地址： 北京市海淀区花园北路</w:t>
            </w:r>
            <w:r>
              <w:rPr>
                <w:rFonts w:hint="eastAsia" w:ascii="宋体" w:hAnsi="宋体"/>
                <w:szCs w:val="21"/>
                <w:lang w:val="en-US" w:eastAsia="zh-CN"/>
              </w:rPr>
              <w:t>51号</w:t>
            </w:r>
          </w:p>
          <w:p w14:paraId="3AEB39C2">
            <w:pPr>
              <w:rPr>
                <w:rFonts w:hint="eastAsia" w:ascii="宋体" w:hAnsi="宋体"/>
                <w:szCs w:val="21"/>
                <w:lang w:val="en-US" w:eastAsia="zh-CN"/>
              </w:rPr>
            </w:pPr>
          </w:p>
        </w:tc>
        <w:tc>
          <w:tcPr>
            <w:tcW w:w="4307" w:type="dxa"/>
            <w:noWrap w:val="0"/>
            <w:vAlign w:val="center"/>
          </w:tcPr>
          <w:p w14:paraId="02E9F57D">
            <w:pPr>
              <w:rPr>
                <w:rFonts w:hint="eastAsia" w:ascii="宋体" w:hAnsi="宋体" w:eastAsia="宋体"/>
                <w:szCs w:val="21"/>
                <w:lang w:eastAsia="zh-CN"/>
              </w:rPr>
            </w:pPr>
            <w:r>
              <w:rPr>
                <w:rFonts w:hint="eastAsia" w:ascii="宋体" w:hAnsi="宋体"/>
                <w:szCs w:val="21"/>
                <w:lang w:eastAsia="zh-CN"/>
              </w:rPr>
              <w:t>单位地址：</w:t>
            </w:r>
          </w:p>
        </w:tc>
      </w:tr>
      <w:tr w14:paraId="0D4B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057" w:type="dxa"/>
            <w:noWrap w:val="0"/>
            <w:vAlign w:val="center"/>
          </w:tcPr>
          <w:p w14:paraId="2B0717AE">
            <w:pPr>
              <w:rPr>
                <w:rFonts w:hint="eastAsia" w:ascii="宋体" w:hAnsi="宋体"/>
                <w:szCs w:val="21"/>
                <w:lang w:eastAsia="zh-CN"/>
              </w:rPr>
            </w:pPr>
            <w:r>
              <w:rPr>
                <w:rFonts w:hint="eastAsia" w:ascii="宋体" w:hAnsi="宋体"/>
                <w:szCs w:val="21"/>
              </w:rPr>
              <w:t>开户银行：</w:t>
            </w:r>
            <w:r>
              <w:rPr>
                <w:rFonts w:hint="eastAsia" w:ascii="宋体" w:hAnsi="宋体"/>
                <w:szCs w:val="21"/>
                <w:lang w:eastAsia="zh-CN"/>
              </w:rPr>
              <w:t>北京银行学知支行</w:t>
            </w:r>
          </w:p>
          <w:p w14:paraId="4BF61CF4">
            <w:pPr>
              <w:rPr>
                <w:rFonts w:hint="eastAsia" w:ascii="宋体" w:hAnsi="宋体"/>
                <w:szCs w:val="21"/>
                <w:lang w:eastAsia="zh-CN"/>
              </w:rPr>
            </w:pPr>
          </w:p>
          <w:p w14:paraId="6EBC688F">
            <w:pPr>
              <w:rPr>
                <w:rFonts w:hint="eastAsia" w:ascii="宋体" w:hAnsi="宋体"/>
                <w:szCs w:val="21"/>
                <w:lang w:val="en-US" w:eastAsia="zh-CN"/>
              </w:rPr>
            </w:pPr>
            <w:r>
              <w:rPr>
                <w:rFonts w:hint="eastAsia" w:ascii="宋体" w:hAnsi="宋体"/>
                <w:szCs w:val="21"/>
              </w:rPr>
              <w:t>开户账号：</w:t>
            </w:r>
            <w:r>
              <w:rPr>
                <w:rFonts w:hint="eastAsia" w:ascii="宋体" w:hAnsi="宋体"/>
                <w:szCs w:val="21"/>
                <w:lang w:val="en-US" w:eastAsia="zh-CN"/>
              </w:rPr>
              <w:t>10190375700120109009089</w:t>
            </w:r>
          </w:p>
        </w:tc>
        <w:tc>
          <w:tcPr>
            <w:tcW w:w="4307" w:type="dxa"/>
            <w:noWrap w:val="0"/>
            <w:vAlign w:val="center"/>
          </w:tcPr>
          <w:p w14:paraId="6C3A66E7">
            <w:pPr>
              <w:ind w:left="1050" w:hanging="1050" w:hangingChars="500"/>
              <w:rPr>
                <w:rFonts w:hint="eastAsia" w:ascii="宋体" w:hAnsi="宋体"/>
                <w:sz w:val="22"/>
                <w:szCs w:val="22"/>
                <w:lang w:eastAsia="zh-CN"/>
              </w:rPr>
            </w:pPr>
            <w:r>
              <w:rPr>
                <w:rFonts w:hint="eastAsia" w:ascii="宋体" w:hAnsi="宋体"/>
                <w:szCs w:val="21"/>
              </w:rPr>
              <w:t>开户银行：</w:t>
            </w:r>
          </w:p>
          <w:p w14:paraId="2A2874A8">
            <w:pPr>
              <w:rPr>
                <w:rFonts w:hint="eastAsia" w:ascii="宋体" w:hAnsi="宋体"/>
                <w:szCs w:val="21"/>
                <w:lang w:eastAsia="zh-CN"/>
              </w:rPr>
            </w:pPr>
            <w:r>
              <w:rPr>
                <w:rFonts w:hint="eastAsia" w:ascii="宋体" w:hAnsi="宋体"/>
                <w:szCs w:val="21"/>
              </w:rPr>
              <w:t>开户账号：</w:t>
            </w:r>
          </w:p>
        </w:tc>
      </w:tr>
      <w:tr w14:paraId="57D9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057" w:type="dxa"/>
            <w:noWrap w:val="0"/>
            <w:vAlign w:val="center"/>
          </w:tcPr>
          <w:p w14:paraId="1711B96B">
            <w:pPr>
              <w:rPr>
                <w:rFonts w:hint="eastAsia" w:ascii="宋体" w:hAnsi="宋体" w:eastAsia="宋体"/>
                <w:szCs w:val="21"/>
                <w:lang w:val="en-US" w:eastAsia="zh-CN"/>
              </w:rPr>
            </w:pPr>
            <w:r>
              <w:rPr>
                <w:rFonts w:hint="eastAsia" w:ascii="宋体" w:hAnsi="宋体"/>
                <w:szCs w:val="21"/>
                <w:lang w:val="en-US" w:eastAsia="zh-CN"/>
              </w:rPr>
              <w:t>签订日期：</w:t>
            </w:r>
          </w:p>
        </w:tc>
        <w:tc>
          <w:tcPr>
            <w:tcW w:w="4307" w:type="dxa"/>
            <w:noWrap w:val="0"/>
            <w:vAlign w:val="center"/>
          </w:tcPr>
          <w:p w14:paraId="2EFBDB3E">
            <w:pPr>
              <w:rPr>
                <w:rFonts w:hint="eastAsia" w:ascii="宋体" w:hAnsi="宋体"/>
                <w:szCs w:val="21"/>
              </w:rPr>
            </w:pPr>
            <w:r>
              <w:rPr>
                <w:rFonts w:hint="eastAsia" w:ascii="宋体" w:hAnsi="宋体"/>
                <w:szCs w:val="21"/>
                <w:lang w:val="en-US" w:eastAsia="zh-CN"/>
              </w:rPr>
              <w:t>签订日期：</w:t>
            </w:r>
          </w:p>
        </w:tc>
      </w:tr>
    </w:tbl>
    <w:p w14:paraId="087AADB1">
      <w:pPr>
        <w:spacing w:before="240" w:line="400" w:lineRule="atLeast"/>
        <w:rPr>
          <w:rFonts w:hint="eastAsia" w:ascii="宋体" w:hAnsi="宋体"/>
          <w:b/>
          <w:sz w:val="36"/>
        </w:rPr>
      </w:pPr>
    </w:p>
    <w:p w14:paraId="001989A3">
      <w:pPr>
        <w:spacing w:before="240" w:line="400" w:lineRule="atLeast"/>
        <w:rPr>
          <w:rFonts w:hint="eastAsia" w:ascii="宋体" w:hAnsi="宋体"/>
          <w:b/>
          <w:sz w:val="36"/>
        </w:rPr>
      </w:pPr>
    </w:p>
    <w:p w14:paraId="387B8C69">
      <w:pPr>
        <w:spacing w:before="240" w:line="400" w:lineRule="atLeast"/>
        <w:rPr>
          <w:rFonts w:hint="eastAsia" w:ascii="宋体" w:hAnsi="宋体"/>
          <w:b/>
          <w:sz w:val="36"/>
        </w:rPr>
      </w:pPr>
    </w:p>
    <w:p w14:paraId="240821B7">
      <w:pPr>
        <w:spacing w:before="240" w:line="400" w:lineRule="atLeast"/>
        <w:rPr>
          <w:rFonts w:hint="eastAsia" w:ascii="宋体" w:hAnsi="宋体"/>
          <w:b/>
          <w:sz w:val="36"/>
        </w:rPr>
      </w:pPr>
    </w:p>
    <w:p w14:paraId="0AF855AE">
      <w:pPr>
        <w:spacing w:before="240" w:line="400" w:lineRule="atLeast"/>
        <w:rPr>
          <w:rFonts w:hint="eastAsia" w:ascii="宋体" w:hAnsi="宋体"/>
          <w:b/>
          <w:sz w:val="36"/>
        </w:rPr>
      </w:pPr>
    </w:p>
    <w:p w14:paraId="19B8C26F">
      <w:pPr>
        <w:rPr>
          <w:rFonts w:hint="eastAsia" w:ascii="宋体" w:hAnsi="宋体"/>
          <w:b/>
          <w:sz w:val="36"/>
        </w:rPr>
      </w:pPr>
      <w:r>
        <w:rPr>
          <w:rFonts w:hint="eastAsia" w:ascii="宋体" w:hAnsi="宋体"/>
          <w:b/>
          <w:sz w:val="36"/>
        </w:rPr>
        <w:br w:type="page"/>
      </w:r>
    </w:p>
    <w:p w14:paraId="7C863F38">
      <w:pPr>
        <w:spacing w:before="240" w:line="400" w:lineRule="atLeast"/>
        <w:jc w:val="center"/>
        <w:rPr>
          <w:rFonts w:hint="eastAsia" w:ascii="宋体" w:hAnsi="宋体"/>
          <w:b/>
          <w:sz w:val="36"/>
        </w:rPr>
      </w:pPr>
    </w:p>
    <w:p w14:paraId="503A92CA">
      <w:pPr>
        <w:spacing w:before="240" w:line="400" w:lineRule="atLeast"/>
        <w:jc w:val="center"/>
        <w:rPr>
          <w:rFonts w:hint="eastAsia" w:ascii="宋体" w:hAnsi="宋体"/>
          <w:b/>
          <w:sz w:val="36"/>
        </w:rPr>
      </w:pPr>
    </w:p>
    <w:p w14:paraId="774D825B">
      <w:pPr>
        <w:spacing w:before="240" w:line="400" w:lineRule="atLeast"/>
        <w:jc w:val="center"/>
        <w:rPr>
          <w:rFonts w:hint="eastAsia" w:ascii="宋体" w:hAnsi="宋体"/>
          <w:b/>
          <w:sz w:val="36"/>
        </w:rPr>
      </w:pPr>
    </w:p>
    <w:p w14:paraId="5A93B9C3">
      <w:pPr>
        <w:spacing w:before="240" w:line="400" w:lineRule="atLeast"/>
        <w:jc w:val="center"/>
        <w:rPr>
          <w:rFonts w:ascii="宋体" w:hAnsi="宋体"/>
          <w:b/>
          <w:sz w:val="36"/>
        </w:rPr>
      </w:pPr>
      <w:r>
        <w:rPr>
          <w:rFonts w:hint="eastAsia" w:ascii="宋体" w:hAnsi="宋体"/>
          <w:b/>
          <w:sz w:val="36"/>
        </w:rPr>
        <w:t>第四部分附件</w:t>
      </w:r>
    </w:p>
    <w:p w14:paraId="7D4DF556">
      <w:pPr>
        <w:spacing w:line="360" w:lineRule="auto"/>
        <w:rPr>
          <w:rFonts w:ascii="宋体"/>
          <w:sz w:val="24"/>
        </w:rPr>
      </w:pPr>
    </w:p>
    <w:p w14:paraId="5499DA57">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48ADD643">
      <w:pPr>
        <w:spacing w:line="400" w:lineRule="atLeast"/>
        <w:jc w:val="left"/>
        <w:rPr>
          <w:rFonts w:eastAsia="黑体"/>
          <w:sz w:val="30"/>
        </w:rPr>
      </w:pPr>
    </w:p>
    <w:p w14:paraId="19AA26BD">
      <w:pPr>
        <w:spacing w:before="120"/>
        <w:jc w:val="center"/>
        <w:rPr>
          <w:rFonts w:eastAsia="黑体"/>
          <w:sz w:val="30"/>
        </w:rPr>
      </w:pPr>
    </w:p>
    <w:p w14:paraId="6EE5232F">
      <w:pPr>
        <w:spacing w:before="120"/>
        <w:jc w:val="center"/>
        <w:rPr>
          <w:rFonts w:hint="eastAsia" w:eastAsia="黑体"/>
          <w:sz w:val="30"/>
        </w:rPr>
      </w:pPr>
      <w:r>
        <w:rPr>
          <w:rFonts w:hint="eastAsia" w:eastAsia="黑体"/>
          <w:sz w:val="30"/>
        </w:rPr>
        <w:t xml:space="preserve">  </w:t>
      </w:r>
    </w:p>
    <w:p w14:paraId="702EB728">
      <w:pPr>
        <w:rPr>
          <w:rFonts w:hint="eastAsia" w:eastAsia="黑体"/>
          <w:sz w:val="30"/>
        </w:rPr>
      </w:pPr>
      <w:r>
        <w:rPr>
          <w:rFonts w:hint="eastAsia" w:eastAsia="黑体"/>
          <w:sz w:val="30"/>
        </w:rPr>
        <w:br w:type="page"/>
      </w:r>
    </w:p>
    <w:p w14:paraId="2C547C7F">
      <w:pPr>
        <w:spacing w:before="120"/>
        <w:jc w:val="center"/>
        <w:rPr>
          <w:rFonts w:eastAsia="黑体"/>
          <w:sz w:val="30"/>
        </w:rPr>
      </w:pPr>
      <w:r>
        <w:rPr>
          <w:rFonts w:hint="eastAsia" w:eastAsia="黑体"/>
          <w:sz w:val="30"/>
        </w:rPr>
        <w:t xml:space="preserve"> 目  录</w:t>
      </w:r>
    </w:p>
    <w:p w14:paraId="20C2B452">
      <w:pPr>
        <w:spacing w:line="600" w:lineRule="exact"/>
        <w:jc w:val="distribute"/>
        <w:rPr>
          <w:rFonts w:ascii="宋体"/>
          <w:sz w:val="24"/>
          <w:vertAlign w:val="subscript"/>
        </w:rPr>
      </w:pPr>
      <w:r>
        <w:rPr>
          <w:rFonts w:hint="eastAsia" w:ascii="宋体"/>
          <w:sz w:val="24"/>
        </w:rPr>
        <w:t xml:space="preserve"> 附件一    法定代表人授权书</w:t>
      </w:r>
      <w:r>
        <w:rPr>
          <w:rFonts w:hint="eastAsia"/>
          <w:sz w:val="24"/>
        </w:rPr>
        <w:t>.</w:t>
      </w:r>
      <w:r>
        <w:rPr>
          <w:rFonts w:ascii="宋体"/>
          <w:sz w:val="24"/>
        </w:rPr>
        <w:t xml:space="preserve">…………………………………………………… </w:t>
      </w:r>
      <w:r>
        <w:rPr>
          <w:rFonts w:hint="eastAsia" w:ascii="宋体"/>
          <w:sz w:val="24"/>
          <w:lang w:val="en-US" w:eastAsia="zh-CN"/>
        </w:rPr>
        <w:t>21</w:t>
      </w:r>
    </w:p>
    <w:p w14:paraId="319653F1">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2</w:t>
      </w:r>
    </w:p>
    <w:p w14:paraId="0DE3C358">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3</w:t>
      </w:r>
    </w:p>
    <w:p w14:paraId="006795BC">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4</w:t>
      </w:r>
    </w:p>
    <w:p w14:paraId="3BB39628">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2</w:t>
      </w:r>
      <w:r>
        <w:rPr>
          <w:rFonts w:hint="eastAsia" w:ascii="宋体"/>
          <w:sz w:val="24"/>
          <w:lang w:val="en-US" w:eastAsia="zh-CN"/>
        </w:rPr>
        <w:t>5</w:t>
      </w:r>
    </w:p>
    <w:p w14:paraId="61802BE8">
      <w:pPr>
        <w:spacing w:line="600" w:lineRule="exact"/>
        <w:jc w:val="distribute"/>
        <w:rPr>
          <w:rFonts w:hint="eastAsia" w:ascii="宋体" w:eastAsia="宋体"/>
          <w:sz w:val="24"/>
          <w:lang w:val="en-US" w:eastAsia="zh-CN"/>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6</w:t>
      </w:r>
    </w:p>
    <w:p w14:paraId="15AA6C2E">
      <w:pPr>
        <w:pStyle w:val="38"/>
        <w:ind w:firstLine="480"/>
        <w:rPr>
          <w:rFonts w:hint="default"/>
          <w:sz w:val="24"/>
        </w:rPr>
      </w:pPr>
    </w:p>
    <w:p w14:paraId="5E2C8C64">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2</w:t>
      </w:r>
      <w:r>
        <w:rPr>
          <w:rFonts w:hint="eastAsia" w:ascii="宋体"/>
          <w:sz w:val="24"/>
          <w:lang w:val="en-US" w:eastAsia="zh-CN"/>
        </w:rPr>
        <w:t>7</w:t>
      </w:r>
    </w:p>
    <w:p w14:paraId="11732AB8">
      <w:pPr>
        <w:pStyle w:val="38"/>
        <w:ind w:firstLine="480"/>
        <w:rPr>
          <w:rFonts w:hint="default"/>
          <w:sz w:val="24"/>
        </w:rPr>
      </w:pPr>
    </w:p>
    <w:p w14:paraId="60F83583">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8</w:t>
      </w:r>
    </w:p>
    <w:p w14:paraId="2BE7B0B0">
      <w:pPr>
        <w:pStyle w:val="38"/>
        <w:ind w:firstLine="480"/>
        <w:rPr>
          <w:rFonts w:hint="default"/>
          <w:sz w:val="24"/>
        </w:rPr>
      </w:pPr>
    </w:p>
    <w:p w14:paraId="0D68FA87">
      <w:pPr>
        <w:rPr>
          <w:rFonts w:hint="default" w:ascii="宋体" w:eastAsia="宋体"/>
          <w:sz w:val="24"/>
          <w:lang w:val="en-US" w:eastAsia="zh-CN"/>
        </w:rPr>
      </w:pPr>
      <w:r>
        <w:rPr>
          <w:rFonts w:hint="eastAsia" w:ascii="宋体"/>
          <w:sz w:val="24"/>
        </w:rPr>
        <w:t xml:space="preserve"> 附件九       服务条款应答表</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29</w:t>
      </w:r>
    </w:p>
    <w:p w14:paraId="20363AE6">
      <w:pPr>
        <w:pStyle w:val="38"/>
        <w:ind w:firstLine="480"/>
        <w:rPr>
          <w:rFonts w:hint="default"/>
          <w:sz w:val="24"/>
        </w:rPr>
      </w:pPr>
    </w:p>
    <w:p w14:paraId="22DBA064">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30</w:t>
      </w:r>
    </w:p>
    <w:p w14:paraId="6B61DB55">
      <w:pPr>
        <w:pStyle w:val="38"/>
        <w:ind w:firstLine="480"/>
        <w:rPr>
          <w:rFonts w:hint="default"/>
          <w:sz w:val="24"/>
        </w:rPr>
      </w:pPr>
    </w:p>
    <w:p w14:paraId="4989BC7C">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31</w:t>
      </w:r>
    </w:p>
    <w:p w14:paraId="5E1E9BFA">
      <w:pPr>
        <w:pStyle w:val="38"/>
        <w:ind w:firstLine="480"/>
        <w:rPr>
          <w:rFonts w:hint="default"/>
          <w:sz w:val="24"/>
        </w:rPr>
      </w:pPr>
    </w:p>
    <w:p w14:paraId="2916A984">
      <w:pPr>
        <w:rPr>
          <w:rFonts w:hint="eastAsia" w:eastAsia="宋体"/>
          <w:lang w:val="en-US" w:eastAsia="zh-CN"/>
        </w:rPr>
      </w:pPr>
      <w:r>
        <w:rPr>
          <w:rFonts w:hint="eastAsia" w:ascii="宋体"/>
          <w:sz w:val="24"/>
        </w:rPr>
        <w:t xml:space="preserve"> 附件十二     中小企业划型标准</w:t>
      </w:r>
      <w:r>
        <w:rPr>
          <w:rFonts w:ascii="宋体"/>
          <w:sz w:val="24"/>
        </w:rPr>
        <w:t>……………………………………………………</w:t>
      </w:r>
      <w:r>
        <w:rPr>
          <w:rFonts w:hint="eastAsia" w:ascii="宋体"/>
          <w:sz w:val="24"/>
          <w:lang w:val="en-US" w:eastAsia="zh-CN"/>
        </w:rPr>
        <w:t>...</w:t>
      </w:r>
      <w:r>
        <w:rPr>
          <w:rFonts w:ascii="宋体"/>
          <w:sz w:val="24"/>
        </w:rPr>
        <w:t>…</w:t>
      </w:r>
      <w:r>
        <w:rPr>
          <w:rFonts w:hint="eastAsia" w:ascii="宋体"/>
          <w:sz w:val="24"/>
        </w:rPr>
        <w:t>3</w:t>
      </w:r>
      <w:r>
        <w:rPr>
          <w:rFonts w:hint="eastAsia" w:ascii="宋体"/>
          <w:sz w:val="24"/>
          <w:lang w:val="en-US" w:eastAsia="zh-CN"/>
        </w:rPr>
        <w:t>2</w:t>
      </w:r>
    </w:p>
    <w:p w14:paraId="76258022"/>
    <w:p w14:paraId="6DB9B5BA">
      <w:pPr>
        <w:pStyle w:val="38"/>
        <w:ind w:firstLine="0" w:firstLineChars="0"/>
        <w:rPr>
          <w:rFonts w:hint="default"/>
        </w:rPr>
      </w:pPr>
    </w:p>
    <w:p w14:paraId="117111E1"/>
    <w:p w14:paraId="3D298297">
      <w:pPr>
        <w:spacing w:line="600" w:lineRule="exact"/>
        <w:jc w:val="distribute"/>
        <w:rPr>
          <w:rFonts w:ascii="宋体"/>
          <w:sz w:val="24"/>
        </w:rPr>
      </w:pPr>
    </w:p>
    <w:p w14:paraId="019210DB">
      <w:pPr>
        <w:pStyle w:val="5"/>
      </w:pPr>
    </w:p>
    <w:p w14:paraId="4AB6AD7E">
      <w:pPr>
        <w:pStyle w:val="5"/>
      </w:pPr>
    </w:p>
    <w:p w14:paraId="5FBFF840">
      <w:pPr>
        <w:pStyle w:val="5"/>
      </w:pPr>
    </w:p>
    <w:p w14:paraId="12A6833B">
      <w:pPr>
        <w:pStyle w:val="5"/>
      </w:pPr>
    </w:p>
    <w:p w14:paraId="56B46FB3">
      <w:pPr>
        <w:pStyle w:val="5"/>
      </w:pPr>
    </w:p>
    <w:p w14:paraId="1EA3EEF4">
      <w:pPr>
        <w:pStyle w:val="5"/>
      </w:pPr>
    </w:p>
    <w:p w14:paraId="398C3D17">
      <w:pPr>
        <w:rPr>
          <w:rFonts w:hint="eastAsia" w:ascii="宋体" w:hAnsi="宋体" w:cs="宋体"/>
          <w:sz w:val="24"/>
          <w:szCs w:val="24"/>
        </w:rPr>
      </w:pPr>
      <w:r>
        <w:rPr>
          <w:rFonts w:hint="eastAsia" w:ascii="宋体" w:hAnsi="宋体" w:cs="宋体"/>
          <w:sz w:val="24"/>
          <w:szCs w:val="24"/>
        </w:rPr>
        <w:br w:type="page"/>
      </w:r>
    </w:p>
    <w:p w14:paraId="340B7305">
      <w:pPr>
        <w:spacing w:line="420" w:lineRule="exact"/>
        <w:jc w:val="left"/>
        <w:rPr>
          <w:rFonts w:ascii="宋体" w:hAnsi="宋体" w:cs="宋体"/>
          <w:sz w:val="24"/>
          <w:szCs w:val="24"/>
        </w:rPr>
      </w:pPr>
      <w:r>
        <w:rPr>
          <w:rFonts w:hint="eastAsia" w:ascii="宋体" w:hAnsi="宋体" w:cs="宋体"/>
          <w:sz w:val="24"/>
          <w:szCs w:val="24"/>
        </w:rPr>
        <w:t>附件一</w:t>
      </w:r>
    </w:p>
    <w:p w14:paraId="6789D122">
      <w:pPr>
        <w:spacing w:line="360" w:lineRule="atLeast"/>
        <w:ind w:left="421" w:leftChars="200" w:hanging="1"/>
        <w:jc w:val="center"/>
        <w:outlineLvl w:val="1"/>
        <w:rPr>
          <w:sz w:val="24"/>
        </w:rPr>
      </w:pPr>
      <w:r>
        <w:rPr>
          <w:rFonts w:hint="eastAsia" w:ascii="宋体"/>
          <w:b/>
          <w:sz w:val="28"/>
        </w:rPr>
        <w:t>法定代表人授权书</w:t>
      </w:r>
    </w:p>
    <w:p w14:paraId="79CB125C">
      <w:pPr>
        <w:spacing w:line="360" w:lineRule="auto"/>
        <w:ind w:left="421" w:leftChars="200" w:hanging="1"/>
        <w:rPr>
          <w:sz w:val="24"/>
          <w:u w:val="single"/>
        </w:rPr>
      </w:pPr>
    </w:p>
    <w:p w14:paraId="6F1AE416">
      <w:pPr>
        <w:spacing w:line="360" w:lineRule="auto"/>
        <w:ind w:left="421" w:leftChars="200" w:hanging="1"/>
        <w:rPr>
          <w:sz w:val="24"/>
          <w:u w:val="single"/>
        </w:rPr>
      </w:pPr>
    </w:p>
    <w:p w14:paraId="7E54C7EC">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0E9717D5">
      <w:pPr>
        <w:spacing w:line="480" w:lineRule="auto"/>
        <w:ind w:left="421" w:leftChars="200" w:hanging="1"/>
        <w:rPr>
          <w:sz w:val="24"/>
        </w:rPr>
      </w:pPr>
      <w:r>
        <w:rPr>
          <w:rFonts w:hint="eastAsia"/>
          <w:sz w:val="24"/>
        </w:rPr>
        <w:t>本授权书于年月日签字生效，特此声明。</w:t>
      </w:r>
    </w:p>
    <w:p w14:paraId="5540A1E3">
      <w:pPr>
        <w:spacing w:line="360" w:lineRule="auto"/>
        <w:ind w:left="421" w:leftChars="200" w:hanging="1"/>
        <w:rPr>
          <w:sz w:val="24"/>
        </w:rPr>
      </w:pPr>
    </w:p>
    <w:p w14:paraId="144D993A">
      <w:pPr>
        <w:spacing w:line="360" w:lineRule="auto"/>
        <w:ind w:left="421" w:leftChars="200" w:hanging="1"/>
        <w:rPr>
          <w:sz w:val="24"/>
        </w:rPr>
      </w:pPr>
      <w:r>
        <w:rPr>
          <w:rFonts w:hint="eastAsia"/>
          <w:sz w:val="24"/>
        </w:rPr>
        <w:t>法定代表人签字或签（印）章：</w:t>
      </w:r>
    </w:p>
    <w:p w14:paraId="24EAC23E">
      <w:pPr>
        <w:spacing w:line="360" w:lineRule="auto"/>
        <w:ind w:left="421" w:leftChars="200" w:hanging="1"/>
        <w:rPr>
          <w:sz w:val="24"/>
        </w:rPr>
      </w:pPr>
    </w:p>
    <w:p w14:paraId="267441AE">
      <w:pPr>
        <w:spacing w:line="360" w:lineRule="auto"/>
        <w:ind w:left="421" w:leftChars="200" w:hanging="1"/>
        <w:rPr>
          <w:sz w:val="24"/>
        </w:rPr>
      </w:pPr>
      <w:r>
        <w:rPr>
          <w:rFonts w:hint="eastAsia"/>
          <w:sz w:val="24"/>
        </w:rPr>
        <w:t>授权代表签字：</w:t>
      </w:r>
    </w:p>
    <w:p w14:paraId="7503D52B">
      <w:pPr>
        <w:spacing w:line="360" w:lineRule="auto"/>
        <w:ind w:left="420" w:leftChars="200"/>
        <w:rPr>
          <w:sz w:val="24"/>
        </w:rPr>
      </w:pPr>
    </w:p>
    <w:p w14:paraId="2EC21FFB">
      <w:pPr>
        <w:spacing w:line="360" w:lineRule="auto"/>
        <w:ind w:left="420" w:leftChars="200"/>
        <w:rPr>
          <w:sz w:val="24"/>
        </w:rPr>
      </w:pPr>
      <w:r>
        <w:rPr>
          <w:rFonts w:hint="eastAsia"/>
          <w:sz w:val="24"/>
        </w:rPr>
        <w:t>响应人全称（公章）：</w:t>
      </w:r>
    </w:p>
    <w:p w14:paraId="2E22368C">
      <w:pPr>
        <w:spacing w:line="360" w:lineRule="auto"/>
        <w:ind w:left="420" w:leftChars="200"/>
        <w:rPr>
          <w:sz w:val="24"/>
        </w:rPr>
      </w:pPr>
    </w:p>
    <w:p w14:paraId="6E3ED6AD">
      <w:pPr>
        <w:spacing w:line="360" w:lineRule="auto"/>
        <w:ind w:left="420" w:leftChars="200"/>
        <w:rPr>
          <w:sz w:val="24"/>
        </w:rPr>
      </w:pPr>
      <w:r>
        <w:rPr>
          <w:rFonts w:hint="eastAsia"/>
          <w:sz w:val="24"/>
        </w:rPr>
        <w:t>日　期：</w:t>
      </w:r>
    </w:p>
    <w:p w14:paraId="1819E5F3">
      <w:pPr>
        <w:spacing w:line="360" w:lineRule="auto"/>
        <w:ind w:left="421" w:leftChars="200" w:hanging="1"/>
        <w:rPr>
          <w:sz w:val="24"/>
        </w:rPr>
      </w:pPr>
    </w:p>
    <w:p w14:paraId="21EF6D52">
      <w:pPr>
        <w:spacing w:line="360" w:lineRule="auto"/>
        <w:ind w:left="421" w:leftChars="200" w:hanging="1"/>
        <w:rPr>
          <w:sz w:val="24"/>
        </w:rPr>
      </w:pPr>
    </w:p>
    <w:p w14:paraId="35806598">
      <w:pPr>
        <w:spacing w:line="360" w:lineRule="auto"/>
        <w:ind w:left="421" w:leftChars="200" w:hanging="1"/>
        <w:rPr>
          <w:sz w:val="24"/>
        </w:rPr>
      </w:pPr>
    </w:p>
    <w:p w14:paraId="54738CC7">
      <w:pPr>
        <w:spacing w:line="360" w:lineRule="auto"/>
        <w:ind w:left="421" w:leftChars="200" w:hanging="1"/>
        <w:rPr>
          <w:sz w:val="24"/>
        </w:rPr>
      </w:pPr>
    </w:p>
    <w:p w14:paraId="4B3EEF0A">
      <w:pPr>
        <w:spacing w:line="360" w:lineRule="auto"/>
        <w:ind w:left="421" w:leftChars="200" w:hanging="1"/>
        <w:rPr>
          <w:sz w:val="24"/>
        </w:rPr>
      </w:pPr>
    </w:p>
    <w:p w14:paraId="79B95311">
      <w:pPr>
        <w:spacing w:line="360" w:lineRule="auto"/>
        <w:ind w:left="421" w:leftChars="200" w:hanging="1"/>
        <w:rPr>
          <w:sz w:val="24"/>
        </w:rPr>
      </w:pPr>
    </w:p>
    <w:p w14:paraId="4456DF11">
      <w:pPr>
        <w:spacing w:line="360" w:lineRule="auto"/>
        <w:rPr>
          <w:sz w:val="24"/>
        </w:rPr>
      </w:pPr>
    </w:p>
    <w:p w14:paraId="7DD67740">
      <w:pPr>
        <w:spacing w:line="360" w:lineRule="auto"/>
        <w:ind w:left="421" w:leftChars="200" w:hanging="1"/>
        <w:rPr>
          <w:sz w:val="24"/>
          <w:highlight w:val="yellow"/>
        </w:rPr>
      </w:pPr>
    </w:p>
    <w:p w14:paraId="3A75C7F4">
      <w:pPr>
        <w:spacing w:line="360" w:lineRule="auto"/>
        <w:ind w:left="421" w:leftChars="200" w:hanging="1"/>
        <w:rPr>
          <w:sz w:val="24"/>
        </w:rPr>
      </w:pPr>
      <w:r>
        <w:rPr>
          <w:rFonts w:hint="eastAsia" w:ascii="宋体" w:hAnsi="宋体"/>
          <w:sz w:val="24"/>
        </w:rPr>
        <w:t>附：法人及被授权人身份证复印件</w:t>
      </w:r>
    </w:p>
    <w:p w14:paraId="78462D65">
      <w:pPr>
        <w:spacing w:line="420" w:lineRule="exact"/>
        <w:ind w:firstLine="2700" w:firstLineChars="900"/>
        <w:jc w:val="left"/>
        <w:rPr>
          <w:rFonts w:eastAsia="黑体"/>
          <w:sz w:val="30"/>
        </w:rPr>
      </w:pPr>
    </w:p>
    <w:p w14:paraId="73810E28">
      <w:pPr>
        <w:spacing w:line="420" w:lineRule="exact"/>
        <w:jc w:val="left"/>
        <w:rPr>
          <w:rFonts w:eastAsia="黑体"/>
          <w:sz w:val="30"/>
        </w:rPr>
      </w:pPr>
    </w:p>
    <w:p w14:paraId="0B616E77">
      <w:pPr>
        <w:rPr>
          <w:rFonts w:hint="eastAsia" w:ascii="宋体" w:hAnsi="宋体" w:cs="宋体"/>
          <w:sz w:val="24"/>
          <w:szCs w:val="24"/>
        </w:rPr>
      </w:pPr>
      <w:r>
        <w:rPr>
          <w:rFonts w:hint="eastAsia" w:ascii="宋体" w:hAnsi="宋体" w:cs="宋体"/>
          <w:sz w:val="24"/>
          <w:szCs w:val="24"/>
        </w:rPr>
        <w:br w:type="page"/>
      </w:r>
    </w:p>
    <w:p w14:paraId="0D2E296C">
      <w:pPr>
        <w:spacing w:before="240" w:line="400" w:lineRule="atLeast"/>
        <w:rPr>
          <w:rFonts w:eastAsia="黑体"/>
          <w:sz w:val="30"/>
        </w:rPr>
      </w:pPr>
      <w:r>
        <w:rPr>
          <w:rFonts w:hint="eastAsia" w:ascii="宋体" w:hAnsi="宋体" w:cs="宋体"/>
          <w:sz w:val="24"/>
          <w:szCs w:val="24"/>
        </w:rPr>
        <w:t>附件二</w:t>
      </w:r>
    </w:p>
    <w:p w14:paraId="79FE2106">
      <w:pPr>
        <w:spacing w:before="240" w:line="400" w:lineRule="atLeast"/>
        <w:jc w:val="center"/>
        <w:rPr>
          <w:rFonts w:ascii="宋体"/>
          <w:b/>
          <w:sz w:val="24"/>
          <w:szCs w:val="24"/>
        </w:rPr>
      </w:pPr>
      <w:r>
        <w:rPr>
          <w:rFonts w:hint="eastAsia" w:ascii="宋体"/>
          <w:b/>
          <w:sz w:val="24"/>
          <w:szCs w:val="24"/>
        </w:rPr>
        <w:t>中小企业声明函</w:t>
      </w:r>
    </w:p>
    <w:p w14:paraId="39A3BB1E">
      <w:pPr>
        <w:spacing w:line="240" w:lineRule="atLeast"/>
        <w:ind w:left="1080" w:leftChars="257" w:hanging="540"/>
        <w:jc w:val="center"/>
        <w:rPr>
          <w:rFonts w:ascii="仿宋_GB2312" w:hAnsi="Arial" w:eastAsia="仿宋_GB2312"/>
          <w:b/>
          <w:sz w:val="24"/>
        </w:rPr>
      </w:pPr>
    </w:p>
    <w:p w14:paraId="6D6EE71A">
      <w:pPr>
        <w:spacing w:line="480" w:lineRule="exact"/>
        <w:jc w:val="center"/>
        <w:rPr>
          <w:rFonts w:cs="宋体"/>
          <w:b/>
          <w:bCs/>
          <w:sz w:val="24"/>
          <w:szCs w:val="24"/>
        </w:rPr>
      </w:pPr>
    </w:p>
    <w:p w14:paraId="7C108612">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采购活动，提供的服务全部为符合政策要求的中小企业（或者：服务全部由符合政策要求的中小企业承接）。相关企业（含联合体中的中小企业、签订分包意向协议的中小企业）的具体情况如下：</w:t>
      </w:r>
    </w:p>
    <w:p w14:paraId="582AB913">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C6221D">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3ED6634">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79D2E444">
      <w:pPr>
        <w:tabs>
          <w:tab w:val="left" w:pos="7513"/>
        </w:tabs>
        <w:spacing w:line="480" w:lineRule="exact"/>
        <w:ind w:firstLine="4320" w:firstLineChars="1800"/>
        <w:rPr>
          <w:rFonts w:cs="宋体"/>
          <w:sz w:val="24"/>
          <w:szCs w:val="24"/>
        </w:rPr>
      </w:pPr>
    </w:p>
    <w:p w14:paraId="49CBAE40">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1931E41B">
      <w:pPr>
        <w:tabs>
          <w:tab w:val="left" w:pos="7513"/>
        </w:tabs>
        <w:spacing w:line="480" w:lineRule="exact"/>
        <w:ind w:firstLine="4800" w:firstLineChars="2000"/>
        <w:rPr>
          <w:rFonts w:cs="宋体"/>
          <w:sz w:val="24"/>
          <w:szCs w:val="24"/>
        </w:rPr>
      </w:pPr>
      <w:r>
        <w:rPr>
          <w:rFonts w:hint="eastAsia" w:cs="宋体"/>
          <w:sz w:val="24"/>
          <w:szCs w:val="24"/>
        </w:rPr>
        <w:t>日期：</w:t>
      </w:r>
    </w:p>
    <w:p w14:paraId="6A7C1ADF">
      <w:pPr>
        <w:spacing w:line="420" w:lineRule="exact"/>
        <w:jc w:val="left"/>
        <w:rPr>
          <w:sz w:val="24"/>
          <w:szCs w:val="24"/>
        </w:rPr>
      </w:pPr>
      <w:r>
        <w:rPr>
          <w:rFonts w:eastAsia="黑体"/>
          <w:sz w:val="30"/>
        </w:rPr>
        <w:br w:type="page"/>
      </w:r>
      <w:r>
        <w:rPr>
          <w:rFonts w:hint="eastAsia"/>
          <w:sz w:val="24"/>
          <w:szCs w:val="24"/>
        </w:rPr>
        <w:t>附件三　</w:t>
      </w:r>
    </w:p>
    <w:p w14:paraId="492E2F77">
      <w:pPr>
        <w:spacing w:line="420" w:lineRule="exact"/>
        <w:jc w:val="center"/>
        <w:rPr>
          <w:b/>
          <w:sz w:val="24"/>
          <w:szCs w:val="24"/>
        </w:rPr>
      </w:pPr>
      <w:r>
        <w:rPr>
          <w:rFonts w:hint="eastAsia"/>
          <w:b/>
          <w:sz w:val="24"/>
          <w:szCs w:val="24"/>
        </w:rPr>
        <w:t>报价函</w:t>
      </w:r>
    </w:p>
    <w:p w14:paraId="0DCBD71F">
      <w:pPr>
        <w:spacing w:line="420" w:lineRule="exact"/>
        <w:jc w:val="left"/>
        <w:rPr>
          <w:b/>
          <w:sz w:val="30"/>
        </w:rPr>
      </w:pPr>
    </w:p>
    <w:p w14:paraId="3DF37F85">
      <w:pPr>
        <w:spacing w:line="420" w:lineRule="exact"/>
      </w:pPr>
    </w:p>
    <w:p w14:paraId="3D1F4B7E">
      <w:pPr>
        <w:spacing w:line="420" w:lineRule="exact"/>
        <w:rPr>
          <w:sz w:val="24"/>
          <w:u w:val="single"/>
        </w:rPr>
      </w:pPr>
      <w:r>
        <w:rPr>
          <w:rFonts w:hint="eastAsia"/>
          <w:sz w:val="24"/>
          <w:u w:val="single"/>
        </w:rPr>
        <w:t>北京大学第六医院：</w:t>
      </w:r>
    </w:p>
    <w:p w14:paraId="4F49B702">
      <w:pPr>
        <w:spacing w:line="420" w:lineRule="exact"/>
        <w:rPr>
          <w:sz w:val="24"/>
        </w:rPr>
      </w:pPr>
    </w:p>
    <w:p w14:paraId="0B5F8D6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0003560A">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153D9D64">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6552BAEF">
      <w:pPr>
        <w:spacing w:line="420" w:lineRule="exact"/>
        <w:ind w:firstLine="480" w:firstLineChars="200"/>
        <w:rPr>
          <w:sz w:val="24"/>
        </w:rPr>
      </w:pPr>
      <w:r>
        <w:rPr>
          <w:rFonts w:hint="eastAsia"/>
          <w:sz w:val="24"/>
        </w:rPr>
        <w:t>3、保证忠实地执行买卖双方所签经济合同，并承担合同规定的责任义务。</w:t>
      </w:r>
    </w:p>
    <w:p w14:paraId="592B57A8">
      <w:pPr>
        <w:spacing w:line="420" w:lineRule="exact"/>
        <w:ind w:left="839" w:leftChars="228" w:hanging="360" w:hangingChars="150"/>
        <w:rPr>
          <w:rFonts w:ascii="宋体"/>
          <w:sz w:val="24"/>
        </w:rPr>
      </w:pPr>
      <w:r>
        <w:rPr>
          <w:rFonts w:hint="eastAsia"/>
          <w:sz w:val="24"/>
        </w:rPr>
        <w:t>4、</w:t>
      </w:r>
      <w:r>
        <w:rPr>
          <w:rFonts w:hint="eastAsia" w:ascii="宋体"/>
          <w:sz w:val="24"/>
        </w:rPr>
        <w:t>响应人已详细审查全部论证需求文件，包括修改文件（如有的话）以及全部参考资料和有关附件。我们完全理解并同意放弃对这方面有不明及误解的权利。</w:t>
      </w:r>
    </w:p>
    <w:p w14:paraId="0E798A2A">
      <w:pPr>
        <w:spacing w:line="420" w:lineRule="exact"/>
        <w:ind w:left="839" w:leftChars="228" w:hanging="360" w:hangingChars="150"/>
        <w:rPr>
          <w:rFonts w:ascii="宋体"/>
          <w:sz w:val="24"/>
        </w:rPr>
      </w:pPr>
      <w:r>
        <w:rPr>
          <w:rFonts w:hint="eastAsia"/>
          <w:sz w:val="24"/>
        </w:rPr>
        <w:t>5、</w:t>
      </w:r>
      <w:r>
        <w:rPr>
          <w:rFonts w:hint="eastAsia" w:ascii="宋体"/>
          <w:sz w:val="24"/>
        </w:rPr>
        <w:t>响应人同意提供按照贵方可能要求的与其论证有关的一切数据或资料，完全理解贵方不一定要接受最低价的论证文件。</w:t>
      </w:r>
    </w:p>
    <w:p w14:paraId="31D88DE6">
      <w:pPr>
        <w:spacing w:line="420" w:lineRule="exact"/>
        <w:ind w:left="839" w:leftChars="228" w:hanging="360" w:hangingChars="150"/>
        <w:rPr>
          <w:rFonts w:ascii="宋体"/>
          <w:sz w:val="24"/>
        </w:rPr>
      </w:pPr>
      <w:r>
        <w:rPr>
          <w:rFonts w:hint="eastAsia"/>
          <w:sz w:val="24"/>
        </w:rPr>
        <w:t>6、保证遵守论证要求中的有关规定。</w:t>
      </w:r>
    </w:p>
    <w:p w14:paraId="270E591B">
      <w:pPr>
        <w:spacing w:line="420" w:lineRule="exact"/>
        <w:ind w:firstLine="480" w:firstLineChars="200"/>
        <w:rPr>
          <w:sz w:val="24"/>
        </w:rPr>
      </w:pPr>
      <w:r>
        <w:rPr>
          <w:rFonts w:hint="eastAsia"/>
          <w:sz w:val="24"/>
        </w:rPr>
        <w:t>7、本论证自采购论证之日起</w:t>
      </w:r>
      <w:r>
        <w:rPr>
          <w:sz w:val="24"/>
          <w:u w:val="single"/>
        </w:rPr>
        <w:t>90</w:t>
      </w:r>
      <w:r>
        <w:rPr>
          <w:rFonts w:hint="eastAsia"/>
          <w:sz w:val="24"/>
        </w:rPr>
        <w:t>天内有效。</w:t>
      </w:r>
    </w:p>
    <w:p w14:paraId="4B6ADD58">
      <w:pPr>
        <w:spacing w:line="420" w:lineRule="exact"/>
        <w:ind w:firstLine="480" w:firstLineChars="200"/>
        <w:rPr>
          <w:sz w:val="24"/>
        </w:rPr>
      </w:pPr>
      <w:r>
        <w:rPr>
          <w:rFonts w:hint="eastAsia"/>
          <w:sz w:val="24"/>
        </w:rPr>
        <w:t>8、与本采购论证有关的一切往来通讯请寄：</w:t>
      </w:r>
    </w:p>
    <w:p w14:paraId="3C0CC6B4">
      <w:pPr>
        <w:spacing w:line="420" w:lineRule="exact"/>
        <w:rPr>
          <w:sz w:val="24"/>
        </w:rPr>
      </w:pPr>
    </w:p>
    <w:p w14:paraId="1C3A0858">
      <w:pPr>
        <w:spacing w:line="420" w:lineRule="exact"/>
        <w:rPr>
          <w:sz w:val="24"/>
        </w:rPr>
      </w:pPr>
      <w:r>
        <w:rPr>
          <w:rFonts w:hint="eastAsia"/>
          <w:sz w:val="24"/>
        </w:rPr>
        <w:t>地址：</w:t>
      </w:r>
      <w:r>
        <w:rPr>
          <w:sz w:val="24"/>
        </w:rPr>
        <w:t>____________________________________________________</w:t>
      </w:r>
    </w:p>
    <w:p w14:paraId="1B217BC5">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308BD1BB">
      <w:pPr>
        <w:spacing w:line="420" w:lineRule="exact"/>
        <w:rPr>
          <w:sz w:val="24"/>
          <w:u w:val="single"/>
        </w:rPr>
      </w:pPr>
      <w:r>
        <w:rPr>
          <w:rFonts w:hint="eastAsia"/>
          <w:sz w:val="24"/>
        </w:rPr>
        <w:t>电子信箱地址：</w:t>
      </w:r>
    </w:p>
    <w:p w14:paraId="35F0AA5C">
      <w:pPr>
        <w:spacing w:line="420" w:lineRule="exact"/>
        <w:rPr>
          <w:sz w:val="24"/>
        </w:rPr>
      </w:pPr>
    </w:p>
    <w:p w14:paraId="5B838099">
      <w:pPr>
        <w:spacing w:line="420" w:lineRule="exact"/>
        <w:ind w:firstLine="4560"/>
        <w:rPr>
          <w:sz w:val="24"/>
        </w:rPr>
      </w:pPr>
    </w:p>
    <w:p w14:paraId="6F78A9EA">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4E7FE16A">
      <w:pPr>
        <w:spacing w:line="420" w:lineRule="exact"/>
        <w:ind w:firstLine="3960"/>
        <w:rPr>
          <w:sz w:val="24"/>
        </w:rPr>
      </w:pPr>
    </w:p>
    <w:p w14:paraId="7AAE2394">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1CB1A93E">
      <w:pPr>
        <w:spacing w:line="420" w:lineRule="exact"/>
        <w:ind w:firstLine="3960"/>
        <w:rPr>
          <w:sz w:val="24"/>
        </w:rPr>
      </w:pPr>
    </w:p>
    <w:p w14:paraId="28A06F1D">
      <w:pPr>
        <w:spacing w:line="420" w:lineRule="exact"/>
        <w:ind w:firstLine="3960" w:firstLineChars="1650"/>
        <w:jc w:val="left"/>
        <w:rPr>
          <w:sz w:val="24"/>
        </w:rPr>
      </w:pPr>
      <w:r>
        <w:rPr>
          <w:rFonts w:hint="eastAsia"/>
          <w:sz w:val="24"/>
        </w:rPr>
        <w:t>日　期：</w:t>
      </w:r>
    </w:p>
    <w:p w14:paraId="65F0DB1E">
      <w:pPr>
        <w:spacing w:line="420" w:lineRule="exact"/>
        <w:jc w:val="left"/>
        <w:rPr>
          <w:sz w:val="24"/>
        </w:rPr>
      </w:pPr>
      <w:r>
        <w:rPr>
          <w:sz w:val="24"/>
        </w:rPr>
        <w:br w:type="page"/>
      </w:r>
      <w:r>
        <w:rPr>
          <w:rFonts w:hint="eastAsia"/>
          <w:sz w:val="24"/>
        </w:rPr>
        <w:t>附件四</w:t>
      </w:r>
    </w:p>
    <w:p w14:paraId="397448FC">
      <w:pPr>
        <w:spacing w:line="420" w:lineRule="exact"/>
        <w:jc w:val="center"/>
        <w:rPr>
          <w:b/>
          <w:sz w:val="30"/>
        </w:rPr>
      </w:pPr>
      <w:r>
        <w:rPr>
          <w:rFonts w:hint="eastAsia"/>
          <w:b/>
          <w:sz w:val="30"/>
        </w:rPr>
        <w:t>报价一览表</w:t>
      </w:r>
    </w:p>
    <w:p w14:paraId="443ADE0E">
      <w:pPr>
        <w:spacing w:line="400" w:lineRule="atLeast"/>
        <w:jc w:val="center"/>
        <w:rPr>
          <w:b/>
          <w:szCs w:val="21"/>
        </w:rPr>
      </w:pPr>
    </w:p>
    <w:p w14:paraId="3DAB89D1">
      <w:pPr>
        <w:spacing w:line="360" w:lineRule="atLeast"/>
      </w:pPr>
    </w:p>
    <w:p w14:paraId="05BC637C">
      <w:pPr>
        <w:spacing w:line="360" w:lineRule="atLeast"/>
        <w:rPr>
          <w:sz w:val="24"/>
        </w:rPr>
      </w:pPr>
    </w:p>
    <w:p w14:paraId="22F3B969">
      <w:pPr>
        <w:spacing w:line="360" w:lineRule="atLeast"/>
        <w:rPr>
          <w:sz w:val="24"/>
        </w:rPr>
      </w:pPr>
      <w:r>
        <w:rPr>
          <w:rFonts w:hint="eastAsia"/>
          <w:sz w:val="24"/>
        </w:rPr>
        <w:t xml:space="preserve">项目名称： </w:t>
      </w:r>
    </w:p>
    <w:p w14:paraId="4D5E3A19">
      <w:pPr>
        <w:spacing w:line="360" w:lineRule="atLeast"/>
        <w:rPr>
          <w:sz w:val="24"/>
        </w:rPr>
      </w:pPr>
    </w:p>
    <w:p w14:paraId="6BC2E921">
      <w:pPr>
        <w:spacing w:line="400" w:lineRule="exact"/>
        <w:rPr>
          <w:sz w:val="24"/>
          <w:u w:val="single"/>
        </w:rPr>
      </w:pPr>
      <w:r>
        <w:rPr>
          <w:rFonts w:hint="eastAsia"/>
          <w:sz w:val="24"/>
        </w:rPr>
        <w:t>响应人名称：</w:t>
      </w:r>
    </w:p>
    <w:p w14:paraId="14365BE8">
      <w:pPr>
        <w:tabs>
          <w:tab w:val="left" w:pos="825"/>
        </w:tabs>
        <w:spacing w:after="120" w:line="400" w:lineRule="exact"/>
        <w:jc w:val="left"/>
        <w:rPr>
          <w:sz w:val="24"/>
        </w:rPr>
      </w:pPr>
    </w:p>
    <w:tbl>
      <w:tblPr>
        <w:tblStyle w:val="20"/>
        <w:tblW w:w="872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948"/>
        <w:gridCol w:w="1980"/>
        <w:gridCol w:w="2775"/>
      </w:tblGrid>
      <w:tr w14:paraId="4581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020" w:type="dxa"/>
            <w:vAlign w:val="center"/>
          </w:tcPr>
          <w:p w14:paraId="6004DB62">
            <w:pPr>
              <w:tabs>
                <w:tab w:val="left" w:pos="825"/>
              </w:tabs>
              <w:spacing w:before="120" w:beforeLines="50" w:after="120" w:afterLines="50" w:line="400" w:lineRule="exact"/>
              <w:jc w:val="center"/>
              <w:rPr>
                <w:b/>
                <w:sz w:val="24"/>
              </w:rPr>
            </w:pPr>
            <w:r>
              <w:rPr>
                <w:rFonts w:hint="eastAsia"/>
                <w:b/>
                <w:sz w:val="24"/>
              </w:rPr>
              <w:t>序号</w:t>
            </w:r>
          </w:p>
        </w:tc>
        <w:tc>
          <w:tcPr>
            <w:tcW w:w="2948" w:type="dxa"/>
            <w:vAlign w:val="center"/>
          </w:tcPr>
          <w:p w14:paraId="3483E0B7">
            <w:pPr>
              <w:tabs>
                <w:tab w:val="left" w:pos="825"/>
              </w:tabs>
              <w:spacing w:before="120" w:beforeLines="50" w:after="120" w:afterLines="50" w:line="400" w:lineRule="exact"/>
              <w:jc w:val="center"/>
              <w:rPr>
                <w:b/>
                <w:sz w:val="24"/>
              </w:rPr>
            </w:pPr>
            <w:r>
              <w:rPr>
                <w:rFonts w:hint="eastAsia"/>
                <w:b/>
                <w:sz w:val="24"/>
              </w:rPr>
              <w:t>服务内容</w:t>
            </w:r>
          </w:p>
        </w:tc>
        <w:tc>
          <w:tcPr>
            <w:tcW w:w="1980" w:type="dxa"/>
            <w:vAlign w:val="center"/>
          </w:tcPr>
          <w:p w14:paraId="70110568">
            <w:pPr>
              <w:tabs>
                <w:tab w:val="left" w:pos="825"/>
              </w:tabs>
              <w:spacing w:before="120" w:beforeLines="50" w:after="120" w:afterLines="50" w:line="400" w:lineRule="exact"/>
              <w:jc w:val="center"/>
              <w:rPr>
                <w:b/>
                <w:sz w:val="24"/>
              </w:rPr>
            </w:pPr>
            <w:r>
              <w:rPr>
                <w:rFonts w:hint="eastAsia"/>
                <w:b/>
                <w:sz w:val="24"/>
              </w:rPr>
              <w:t>报价（元）</w:t>
            </w:r>
          </w:p>
        </w:tc>
        <w:tc>
          <w:tcPr>
            <w:tcW w:w="2775" w:type="dxa"/>
            <w:vAlign w:val="center"/>
          </w:tcPr>
          <w:p w14:paraId="7DEB9517">
            <w:pPr>
              <w:tabs>
                <w:tab w:val="left" w:pos="825"/>
              </w:tabs>
              <w:spacing w:before="120" w:beforeLines="50" w:after="120" w:afterLines="50" w:line="400" w:lineRule="exact"/>
              <w:jc w:val="center"/>
              <w:rPr>
                <w:rFonts w:hint="eastAsia" w:eastAsia="宋体"/>
                <w:b/>
                <w:sz w:val="24"/>
                <w:lang w:val="en-US" w:eastAsia="zh-CN"/>
              </w:rPr>
            </w:pPr>
            <w:r>
              <w:rPr>
                <w:rFonts w:hint="eastAsia"/>
                <w:b/>
                <w:sz w:val="24"/>
                <w:lang w:val="en-US" w:eastAsia="zh-CN"/>
              </w:rPr>
              <w:t>备注</w:t>
            </w:r>
          </w:p>
        </w:tc>
      </w:tr>
      <w:tr w14:paraId="2ACE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020" w:type="dxa"/>
            <w:vAlign w:val="center"/>
          </w:tcPr>
          <w:p w14:paraId="509E17A2">
            <w:pPr>
              <w:spacing w:before="120" w:line="400" w:lineRule="exact"/>
              <w:jc w:val="center"/>
              <w:rPr>
                <w:rFonts w:ascii="宋体" w:hAnsi="宋体"/>
                <w:sz w:val="24"/>
              </w:rPr>
            </w:pPr>
            <w:r>
              <w:rPr>
                <w:rFonts w:hint="eastAsia" w:ascii="宋体" w:hAnsi="宋体"/>
                <w:sz w:val="24"/>
              </w:rPr>
              <w:t>1</w:t>
            </w:r>
          </w:p>
        </w:tc>
        <w:tc>
          <w:tcPr>
            <w:tcW w:w="2948" w:type="dxa"/>
            <w:vAlign w:val="center"/>
          </w:tcPr>
          <w:p w14:paraId="21E93524">
            <w:pPr>
              <w:spacing w:before="120" w:line="400" w:lineRule="exact"/>
              <w:jc w:val="center"/>
              <w:rPr>
                <w:rFonts w:hint="eastAsia" w:eastAsia="宋体"/>
                <w:sz w:val="24"/>
                <w:lang w:eastAsia="zh-CN"/>
              </w:rPr>
            </w:pPr>
          </w:p>
        </w:tc>
        <w:tc>
          <w:tcPr>
            <w:tcW w:w="1980" w:type="dxa"/>
            <w:vAlign w:val="center"/>
          </w:tcPr>
          <w:p w14:paraId="575D246A">
            <w:pPr>
              <w:tabs>
                <w:tab w:val="left" w:pos="825"/>
              </w:tabs>
              <w:spacing w:before="120" w:line="400" w:lineRule="exact"/>
              <w:jc w:val="center"/>
              <w:rPr>
                <w:sz w:val="24"/>
              </w:rPr>
            </w:pPr>
          </w:p>
        </w:tc>
        <w:tc>
          <w:tcPr>
            <w:tcW w:w="2775" w:type="dxa"/>
            <w:vAlign w:val="center"/>
          </w:tcPr>
          <w:p w14:paraId="63FC382E">
            <w:pPr>
              <w:tabs>
                <w:tab w:val="left" w:pos="825"/>
              </w:tabs>
              <w:spacing w:before="120" w:line="400" w:lineRule="exact"/>
              <w:jc w:val="center"/>
              <w:rPr>
                <w:sz w:val="24"/>
              </w:rPr>
            </w:pPr>
          </w:p>
        </w:tc>
      </w:tr>
    </w:tbl>
    <w:p w14:paraId="5ABF89CE">
      <w:pPr>
        <w:pStyle w:val="10"/>
        <w:spacing w:before="360" w:line="400" w:lineRule="exact"/>
      </w:pPr>
      <w:r>
        <w:rPr>
          <w:rFonts w:hint="eastAsia"/>
        </w:rPr>
        <w:t>采购论证总价大写金额：</w:t>
      </w:r>
    </w:p>
    <w:p w14:paraId="70E1DCEF">
      <w:pPr>
        <w:pStyle w:val="5"/>
      </w:pPr>
    </w:p>
    <w:p w14:paraId="0AB4298E">
      <w:pPr>
        <w:pStyle w:val="5"/>
      </w:pPr>
    </w:p>
    <w:p w14:paraId="6FC8BEFD">
      <w:pPr>
        <w:spacing w:line="360" w:lineRule="auto"/>
        <w:rPr>
          <w:sz w:val="24"/>
        </w:rPr>
      </w:pPr>
      <w:r>
        <w:rPr>
          <w:rFonts w:hint="eastAsia"/>
          <w:sz w:val="24"/>
        </w:rPr>
        <w:t>响应人（公章）：</w:t>
      </w:r>
    </w:p>
    <w:p w14:paraId="19AA46DA">
      <w:pPr>
        <w:spacing w:line="360" w:lineRule="auto"/>
        <w:rPr>
          <w:sz w:val="24"/>
        </w:rPr>
      </w:pPr>
    </w:p>
    <w:p w14:paraId="6CA9FD46">
      <w:pPr>
        <w:spacing w:line="360" w:lineRule="auto"/>
        <w:rPr>
          <w:sz w:val="24"/>
        </w:rPr>
      </w:pPr>
      <w:r>
        <w:rPr>
          <w:rFonts w:hint="eastAsia"/>
          <w:sz w:val="24"/>
        </w:rPr>
        <w:t>法定代表人/授权代表（签字）：</w:t>
      </w:r>
    </w:p>
    <w:p w14:paraId="163CD745">
      <w:pPr>
        <w:spacing w:line="360" w:lineRule="auto"/>
        <w:rPr>
          <w:sz w:val="24"/>
        </w:rPr>
      </w:pPr>
    </w:p>
    <w:p w14:paraId="712AF1F8">
      <w:pPr>
        <w:spacing w:line="360" w:lineRule="auto"/>
        <w:rPr>
          <w:sz w:val="24"/>
        </w:rPr>
      </w:pPr>
      <w:r>
        <w:rPr>
          <w:rFonts w:hint="eastAsia"/>
          <w:sz w:val="24"/>
        </w:rPr>
        <w:t>日         期：</w:t>
      </w:r>
    </w:p>
    <w:p w14:paraId="0066B86C">
      <w:pPr>
        <w:pStyle w:val="37"/>
        <w:ind w:left="0" w:leftChars="0" w:firstLine="0" w:firstLineChars="0"/>
        <w:rPr>
          <w:rFonts w:eastAsia="仿宋_GB2312"/>
          <w:b/>
          <w:bCs/>
          <w:sz w:val="24"/>
        </w:rPr>
      </w:pPr>
    </w:p>
    <w:p w14:paraId="138A0919">
      <w:pPr>
        <w:pStyle w:val="37"/>
        <w:ind w:left="0" w:leftChars="0" w:firstLine="0" w:firstLineChars="0"/>
        <w:rPr>
          <w:rFonts w:eastAsia="仿宋_GB2312"/>
          <w:b/>
          <w:bCs/>
          <w:sz w:val="24"/>
        </w:rPr>
      </w:pPr>
    </w:p>
    <w:p w14:paraId="6D32F852">
      <w:pPr>
        <w:pStyle w:val="37"/>
        <w:ind w:left="0" w:leftChars="0" w:firstLine="0" w:firstLineChars="0"/>
        <w:rPr>
          <w:rFonts w:eastAsia="仿宋_GB2312"/>
          <w:b/>
          <w:bCs/>
          <w:sz w:val="24"/>
        </w:rPr>
      </w:pPr>
    </w:p>
    <w:p w14:paraId="64BF6BF8">
      <w:pPr>
        <w:pStyle w:val="37"/>
        <w:ind w:left="0" w:leftChars="0" w:firstLine="0" w:firstLineChars="0"/>
        <w:rPr>
          <w:rFonts w:eastAsia="仿宋_GB2312"/>
          <w:b/>
          <w:bCs/>
          <w:sz w:val="24"/>
        </w:rPr>
      </w:pPr>
    </w:p>
    <w:p w14:paraId="2EB5376A">
      <w:pPr>
        <w:pStyle w:val="37"/>
        <w:ind w:left="0" w:leftChars="0" w:firstLine="0" w:firstLineChars="0"/>
        <w:rPr>
          <w:rFonts w:eastAsia="仿宋_GB2312"/>
          <w:b/>
          <w:bCs/>
          <w:sz w:val="24"/>
        </w:rPr>
      </w:pPr>
    </w:p>
    <w:p w14:paraId="613C1D7E">
      <w:pPr>
        <w:pStyle w:val="37"/>
        <w:ind w:left="0" w:leftChars="0" w:firstLine="0" w:firstLineChars="0"/>
        <w:rPr>
          <w:rFonts w:eastAsia="仿宋_GB2312"/>
          <w:b/>
          <w:bCs/>
          <w:sz w:val="24"/>
        </w:rPr>
      </w:pPr>
    </w:p>
    <w:p w14:paraId="76F0E17D">
      <w:pPr>
        <w:pStyle w:val="37"/>
        <w:ind w:left="0" w:leftChars="0" w:firstLine="0" w:firstLineChars="0"/>
        <w:rPr>
          <w:rFonts w:eastAsia="仿宋_GB2312"/>
          <w:b/>
          <w:bCs/>
          <w:sz w:val="24"/>
        </w:rPr>
      </w:pPr>
    </w:p>
    <w:p w14:paraId="19AE8313">
      <w:pPr>
        <w:pStyle w:val="37"/>
        <w:ind w:left="0" w:leftChars="0" w:firstLine="0" w:firstLineChars="0"/>
        <w:rPr>
          <w:rFonts w:eastAsia="仿宋_GB2312"/>
          <w:b/>
          <w:bCs/>
          <w:sz w:val="24"/>
        </w:rPr>
      </w:pPr>
    </w:p>
    <w:p w14:paraId="7A38AA0F">
      <w:pPr>
        <w:pStyle w:val="37"/>
        <w:ind w:left="0" w:leftChars="0" w:firstLine="0" w:firstLineChars="0"/>
        <w:rPr>
          <w:rFonts w:eastAsia="仿宋_GB2312"/>
          <w:b/>
          <w:bCs/>
          <w:sz w:val="24"/>
        </w:rPr>
      </w:pPr>
    </w:p>
    <w:p w14:paraId="1749EB20">
      <w:pPr>
        <w:rPr>
          <w:rFonts w:hint="eastAsia" w:ascii="宋体" w:hAnsi="宋体" w:cs="宋体"/>
          <w:sz w:val="24"/>
        </w:rPr>
      </w:pPr>
      <w:r>
        <w:rPr>
          <w:rFonts w:hint="eastAsia" w:ascii="宋体" w:hAnsi="宋体" w:cs="宋体"/>
          <w:sz w:val="24"/>
        </w:rPr>
        <w:br w:type="page"/>
      </w:r>
    </w:p>
    <w:p w14:paraId="74438520">
      <w:pPr>
        <w:pStyle w:val="37"/>
        <w:ind w:left="0" w:leftChars="0" w:firstLine="0" w:firstLineChars="0"/>
        <w:jc w:val="left"/>
        <w:rPr>
          <w:rFonts w:eastAsia="仿宋_GB2312"/>
          <w:b/>
          <w:bCs/>
          <w:sz w:val="24"/>
        </w:rPr>
      </w:pPr>
      <w:r>
        <w:rPr>
          <w:rFonts w:hint="eastAsia" w:ascii="宋体" w:hAnsi="宋体" w:cs="宋体"/>
          <w:sz w:val="24"/>
        </w:rPr>
        <w:t xml:space="preserve">附件五  </w:t>
      </w:r>
    </w:p>
    <w:p w14:paraId="11CEF8D2">
      <w:pPr>
        <w:spacing w:line="360" w:lineRule="atLeast"/>
        <w:jc w:val="center"/>
        <w:rPr>
          <w:rFonts w:ascii="宋体"/>
          <w:sz w:val="24"/>
        </w:rPr>
      </w:pPr>
      <w:r>
        <w:rPr>
          <w:rFonts w:hint="eastAsia" w:ascii="宋体"/>
          <w:b/>
          <w:sz w:val="28"/>
        </w:rPr>
        <w:t>关于资格的声明函</w:t>
      </w:r>
    </w:p>
    <w:p w14:paraId="506D7AEC">
      <w:pPr>
        <w:spacing w:line="360" w:lineRule="atLeast"/>
        <w:rPr>
          <w:rFonts w:ascii="宋体"/>
          <w:sz w:val="24"/>
        </w:rPr>
      </w:pPr>
    </w:p>
    <w:p w14:paraId="4E211527">
      <w:pPr>
        <w:spacing w:line="360" w:lineRule="atLeast"/>
        <w:rPr>
          <w:rFonts w:ascii="宋体"/>
          <w:sz w:val="24"/>
        </w:rPr>
      </w:pPr>
      <w:r>
        <w:rPr>
          <w:rFonts w:ascii="宋体"/>
        </w:rPr>
        <w:t>___________________________</w:t>
      </w:r>
      <w:r>
        <w:rPr>
          <w:rFonts w:hint="eastAsia" w:ascii="宋体"/>
          <w:sz w:val="24"/>
        </w:rPr>
        <w:t>：</w:t>
      </w:r>
    </w:p>
    <w:p w14:paraId="10CA1973">
      <w:pPr>
        <w:spacing w:line="360" w:lineRule="atLeast"/>
        <w:rPr>
          <w:rFonts w:ascii="宋体"/>
          <w:sz w:val="24"/>
        </w:rPr>
      </w:pPr>
    </w:p>
    <w:p w14:paraId="4D1E669D">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32A7A50">
      <w:pPr>
        <w:spacing w:line="360" w:lineRule="atLeast"/>
        <w:rPr>
          <w:rFonts w:ascii="宋体"/>
          <w:sz w:val="24"/>
        </w:rPr>
      </w:pPr>
    </w:p>
    <w:p w14:paraId="433C6A2F">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1426D632">
      <w:pPr>
        <w:spacing w:line="360" w:lineRule="atLeast"/>
        <w:rPr>
          <w:rFonts w:ascii="宋体"/>
          <w:sz w:val="24"/>
        </w:rPr>
      </w:pPr>
    </w:p>
    <w:p w14:paraId="5DFEC6EC">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5321CC4F">
      <w:pPr>
        <w:spacing w:line="360" w:lineRule="atLeast"/>
        <w:rPr>
          <w:rFonts w:ascii="宋体"/>
          <w:sz w:val="24"/>
        </w:rPr>
      </w:pPr>
    </w:p>
    <w:p w14:paraId="6E308DBA">
      <w:pPr>
        <w:spacing w:line="360" w:lineRule="atLeast"/>
        <w:rPr>
          <w:rFonts w:ascii="宋体"/>
          <w:sz w:val="24"/>
        </w:rPr>
      </w:pPr>
    </w:p>
    <w:p w14:paraId="40389D80">
      <w:pPr>
        <w:spacing w:before="120" w:beforeLines="50" w:line="400" w:lineRule="exact"/>
        <w:ind w:firstLine="360" w:firstLineChars="150"/>
        <w:rPr>
          <w:sz w:val="24"/>
        </w:rPr>
      </w:pPr>
      <w:r>
        <w:rPr>
          <w:rFonts w:hint="eastAsia"/>
          <w:sz w:val="24"/>
        </w:rPr>
        <w:t>响应人名称（盖章）：</w:t>
      </w:r>
      <w:r>
        <w:rPr>
          <w:sz w:val="24"/>
        </w:rPr>
        <w:t>___________________</w:t>
      </w:r>
    </w:p>
    <w:p w14:paraId="2B75FD4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622B4F5">
      <w:pPr>
        <w:spacing w:before="120" w:beforeLines="50" w:line="400" w:lineRule="exact"/>
        <w:ind w:firstLine="360" w:firstLineChars="150"/>
        <w:rPr>
          <w:sz w:val="24"/>
        </w:rPr>
      </w:pPr>
      <w:r>
        <w:rPr>
          <w:rFonts w:hint="eastAsia"/>
          <w:sz w:val="24"/>
        </w:rPr>
        <w:t>日   期：</w:t>
      </w:r>
      <w:r>
        <w:rPr>
          <w:sz w:val="24"/>
        </w:rPr>
        <w:t xml:space="preserve">___________________     </w:t>
      </w:r>
    </w:p>
    <w:p w14:paraId="0F0E5BE3">
      <w:pPr>
        <w:pStyle w:val="37"/>
        <w:ind w:left="0" w:leftChars="0" w:firstLine="0" w:firstLineChars="0"/>
        <w:jc w:val="center"/>
        <w:rPr>
          <w:rFonts w:eastAsia="仿宋_GB2312"/>
          <w:b/>
          <w:bCs/>
          <w:sz w:val="24"/>
        </w:rPr>
      </w:pPr>
    </w:p>
    <w:p w14:paraId="690CD4F2">
      <w:pPr>
        <w:pStyle w:val="37"/>
        <w:ind w:left="0" w:leftChars="0" w:firstLine="0" w:firstLineChars="0"/>
        <w:rPr>
          <w:rFonts w:eastAsia="仿宋_GB2312"/>
          <w:sz w:val="24"/>
        </w:rPr>
      </w:pPr>
    </w:p>
    <w:p w14:paraId="49876B2D">
      <w:pPr>
        <w:jc w:val="left"/>
        <w:outlineLvl w:val="0"/>
        <w:rPr>
          <w:rFonts w:eastAsia="黑体"/>
          <w:sz w:val="24"/>
        </w:rPr>
        <w:sectPr>
          <w:headerReference r:id="rId5" w:type="default"/>
          <w:footerReference r:id="rId6" w:type="default"/>
          <w:pgSz w:w="11907" w:h="16840"/>
          <w:pgMar w:top="1417" w:right="1247" w:bottom="1417" w:left="1417" w:header="851" w:footer="737" w:gutter="0"/>
          <w:cols w:space="0" w:num="1"/>
          <w:rtlGutter w:val="0"/>
          <w:docGrid w:linePitch="285" w:charSpace="0"/>
        </w:sectPr>
      </w:pPr>
    </w:p>
    <w:p w14:paraId="5B7FB69B">
      <w:pPr>
        <w:spacing w:line="600" w:lineRule="exact"/>
        <w:jc w:val="left"/>
        <w:rPr>
          <w:rFonts w:ascii="宋体"/>
          <w:b/>
          <w:sz w:val="28"/>
          <w:szCs w:val="28"/>
        </w:rPr>
      </w:pPr>
      <w:r>
        <w:rPr>
          <w:rFonts w:hint="eastAsia" w:ascii="宋体"/>
          <w:sz w:val="24"/>
          <w:szCs w:val="24"/>
        </w:rPr>
        <w:t>附件六</w:t>
      </w:r>
    </w:p>
    <w:p w14:paraId="7D552EC4">
      <w:pPr>
        <w:spacing w:line="360" w:lineRule="atLeast"/>
        <w:jc w:val="center"/>
        <w:rPr>
          <w:rFonts w:ascii="宋体"/>
          <w:b/>
          <w:sz w:val="28"/>
        </w:rPr>
      </w:pPr>
      <w:r>
        <w:rPr>
          <w:rFonts w:hint="eastAsia" w:ascii="宋体"/>
          <w:b/>
          <w:sz w:val="28"/>
        </w:rPr>
        <w:t>响应人单位情况表</w:t>
      </w:r>
    </w:p>
    <w:p w14:paraId="2CC13472">
      <w:pPr>
        <w:spacing w:line="360" w:lineRule="atLeast"/>
        <w:jc w:val="center"/>
        <w:rPr>
          <w:rFonts w:ascii="宋体"/>
          <w:b/>
          <w:sz w:val="30"/>
        </w:rPr>
      </w:pPr>
    </w:p>
    <w:p w14:paraId="427C9B0D">
      <w:pPr>
        <w:spacing w:line="360" w:lineRule="atLeast"/>
        <w:rPr>
          <w:b/>
        </w:rPr>
      </w:pPr>
    </w:p>
    <w:p w14:paraId="098340FF">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0"/>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3444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78BBD884">
            <w:pPr>
              <w:spacing w:line="360" w:lineRule="atLeast"/>
              <w:jc w:val="center"/>
            </w:pPr>
            <w:r>
              <w:rPr>
                <w:rFonts w:hint="eastAsia"/>
              </w:rPr>
              <w:t>响应人单位名称</w:t>
            </w:r>
          </w:p>
        </w:tc>
        <w:tc>
          <w:tcPr>
            <w:tcW w:w="7875" w:type="dxa"/>
            <w:gridSpan w:val="10"/>
          </w:tcPr>
          <w:p w14:paraId="77AF2BCA">
            <w:pPr>
              <w:spacing w:line="360" w:lineRule="atLeast"/>
              <w:jc w:val="center"/>
            </w:pPr>
          </w:p>
        </w:tc>
      </w:tr>
      <w:tr w14:paraId="2A09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3C0F64A">
            <w:pPr>
              <w:spacing w:line="360" w:lineRule="atLeast"/>
              <w:jc w:val="center"/>
            </w:pPr>
            <w:r>
              <w:rPr>
                <w:rFonts w:hint="eastAsia"/>
              </w:rPr>
              <w:t>详细地址</w:t>
            </w:r>
          </w:p>
        </w:tc>
        <w:tc>
          <w:tcPr>
            <w:tcW w:w="7875" w:type="dxa"/>
            <w:gridSpan w:val="10"/>
          </w:tcPr>
          <w:p w14:paraId="7D2284F8">
            <w:pPr>
              <w:spacing w:line="360" w:lineRule="atLeast"/>
              <w:jc w:val="center"/>
            </w:pPr>
          </w:p>
        </w:tc>
      </w:tr>
      <w:tr w14:paraId="3650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20E3314A">
            <w:pPr>
              <w:spacing w:line="360" w:lineRule="atLeast"/>
              <w:jc w:val="center"/>
            </w:pPr>
            <w:r>
              <w:rPr>
                <w:rFonts w:hint="eastAsia"/>
              </w:rPr>
              <w:t>主管部门</w:t>
            </w:r>
          </w:p>
        </w:tc>
        <w:tc>
          <w:tcPr>
            <w:tcW w:w="1575" w:type="dxa"/>
            <w:gridSpan w:val="2"/>
          </w:tcPr>
          <w:p w14:paraId="79F9CF47">
            <w:pPr>
              <w:spacing w:line="360" w:lineRule="atLeast"/>
              <w:jc w:val="center"/>
            </w:pPr>
          </w:p>
        </w:tc>
        <w:tc>
          <w:tcPr>
            <w:tcW w:w="1470" w:type="dxa"/>
            <w:gridSpan w:val="2"/>
          </w:tcPr>
          <w:p w14:paraId="7E23D982">
            <w:pPr>
              <w:spacing w:line="360" w:lineRule="atLeast"/>
              <w:jc w:val="center"/>
            </w:pPr>
            <w:r>
              <w:rPr>
                <w:rFonts w:hint="eastAsia"/>
              </w:rPr>
              <w:t>法人代表</w:t>
            </w:r>
          </w:p>
        </w:tc>
        <w:tc>
          <w:tcPr>
            <w:tcW w:w="1680" w:type="dxa"/>
            <w:gridSpan w:val="3"/>
          </w:tcPr>
          <w:p w14:paraId="14B94D34">
            <w:pPr>
              <w:spacing w:line="360" w:lineRule="atLeast"/>
              <w:jc w:val="center"/>
            </w:pPr>
          </w:p>
        </w:tc>
        <w:tc>
          <w:tcPr>
            <w:tcW w:w="945" w:type="dxa"/>
          </w:tcPr>
          <w:p w14:paraId="24CF59F7">
            <w:pPr>
              <w:spacing w:line="360" w:lineRule="atLeast"/>
              <w:jc w:val="center"/>
            </w:pPr>
            <w:r>
              <w:rPr>
                <w:rFonts w:hint="eastAsia"/>
              </w:rPr>
              <w:t>职务</w:t>
            </w:r>
          </w:p>
        </w:tc>
        <w:tc>
          <w:tcPr>
            <w:tcW w:w="2205" w:type="dxa"/>
            <w:gridSpan w:val="2"/>
          </w:tcPr>
          <w:p w14:paraId="48A9EB6C">
            <w:pPr>
              <w:spacing w:line="360" w:lineRule="atLeast"/>
              <w:jc w:val="center"/>
            </w:pPr>
          </w:p>
        </w:tc>
      </w:tr>
      <w:tr w14:paraId="4C72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76C997D6">
            <w:pPr>
              <w:spacing w:line="360" w:lineRule="atLeast"/>
              <w:jc w:val="center"/>
            </w:pPr>
            <w:r>
              <w:rPr>
                <w:rFonts w:hint="eastAsia"/>
              </w:rPr>
              <w:t>经济类型</w:t>
            </w:r>
          </w:p>
        </w:tc>
        <w:tc>
          <w:tcPr>
            <w:tcW w:w="1575" w:type="dxa"/>
            <w:gridSpan w:val="2"/>
          </w:tcPr>
          <w:p w14:paraId="78556796">
            <w:pPr>
              <w:spacing w:line="360" w:lineRule="atLeast"/>
              <w:jc w:val="center"/>
            </w:pPr>
          </w:p>
        </w:tc>
        <w:tc>
          <w:tcPr>
            <w:tcW w:w="1470" w:type="dxa"/>
            <w:gridSpan w:val="2"/>
          </w:tcPr>
          <w:p w14:paraId="3A8F2329">
            <w:pPr>
              <w:spacing w:line="360" w:lineRule="atLeast"/>
              <w:jc w:val="center"/>
            </w:pPr>
            <w:r>
              <w:rPr>
                <w:rFonts w:hint="eastAsia"/>
              </w:rPr>
              <w:t>授权代表</w:t>
            </w:r>
          </w:p>
        </w:tc>
        <w:tc>
          <w:tcPr>
            <w:tcW w:w="1680" w:type="dxa"/>
            <w:gridSpan w:val="3"/>
          </w:tcPr>
          <w:p w14:paraId="0E8E61F5">
            <w:pPr>
              <w:spacing w:line="360" w:lineRule="atLeast"/>
              <w:jc w:val="center"/>
            </w:pPr>
          </w:p>
        </w:tc>
        <w:tc>
          <w:tcPr>
            <w:tcW w:w="945" w:type="dxa"/>
          </w:tcPr>
          <w:p w14:paraId="4C498FDF">
            <w:pPr>
              <w:spacing w:line="360" w:lineRule="atLeast"/>
              <w:jc w:val="center"/>
            </w:pPr>
            <w:r>
              <w:rPr>
                <w:rFonts w:hint="eastAsia"/>
              </w:rPr>
              <w:t>职务</w:t>
            </w:r>
          </w:p>
        </w:tc>
        <w:tc>
          <w:tcPr>
            <w:tcW w:w="2205" w:type="dxa"/>
            <w:gridSpan w:val="2"/>
          </w:tcPr>
          <w:p w14:paraId="533FABB4">
            <w:pPr>
              <w:spacing w:line="360" w:lineRule="atLeast"/>
              <w:jc w:val="center"/>
            </w:pPr>
          </w:p>
        </w:tc>
      </w:tr>
      <w:tr w14:paraId="0212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6721BB11">
            <w:pPr>
              <w:spacing w:line="360" w:lineRule="atLeast"/>
              <w:jc w:val="center"/>
            </w:pPr>
            <w:r>
              <w:rPr>
                <w:rFonts w:hint="eastAsia"/>
              </w:rPr>
              <w:t>邮政编码</w:t>
            </w:r>
          </w:p>
        </w:tc>
        <w:tc>
          <w:tcPr>
            <w:tcW w:w="1575" w:type="dxa"/>
            <w:gridSpan w:val="2"/>
          </w:tcPr>
          <w:p w14:paraId="7924262A">
            <w:pPr>
              <w:spacing w:line="360" w:lineRule="atLeast"/>
              <w:jc w:val="center"/>
            </w:pPr>
          </w:p>
        </w:tc>
        <w:tc>
          <w:tcPr>
            <w:tcW w:w="1470" w:type="dxa"/>
            <w:gridSpan w:val="2"/>
          </w:tcPr>
          <w:p w14:paraId="5B1B1E5A">
            <w:pPr>
              <w:spacing w:line="360" w:lineRule="atLeast"/>
              <w:jc w:val="center"/>
            </w:pPr>
            <w:r>
              <w:rPr>
                <w:rFonts w:hint="eastAsia"/>
              </w:rPr>
              <w:t>电话</w:t>
            </w:r>
          </w:p>
        </w:tc>
        <w:tc>
          <w:tcPr>
            <w:tcW w:w="1680" w:type="dxa"/>
            <w:gridSpan w:val="3"/>
          </w:tcPr>
          <w:p w14:paraId="6F494D1C">
            <w:pPr>
              <w:spacing w:line="360" w:lineRule="atLeast"/>
              <w:jc w:val="center"/>
            </w:pPr>
          </w:p>
        </w:tc>
        <w:tc>
          <w:tcPr>
            <w:tcW w:w="945" w:type="dxa"/>
          </w:tcPr>
          <w:p w14:paraId="22861C91">
            <w:pPr>
              <w:spacing w:line="360" w:lineRule="atLeast"/>
              <w:jc w:val="center"/>
            </w:pPr>
            <w:r>
              <w:rPr>
                <w:rFonts w:hint="eastAsia"/>
              </w:rPr>
              <w:t>传真</w:t>
            </w:r>
          </w:p>
        </w:tc>
        <w:tc>
          <w:tcPr>
            <w:tcW w:w="2205" w:type="dxa"/>
            <w:gridSpan w:val="2"/>
          </w:tcPr>
          <w:p w14:paraId="536FA849">
            <w:pPr>
              <w:spacing w:line="360" w:lineRule="atLeast"/>
              <w:jc w:val="center"/>
            </w:pPr>
          </w:p>
        </w:tc>
      </w:tr>
      <w:tr w14:paraId="7E25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60285DD0">
            <w:pPr>
              <w:spacing w:line="360" w:lineRule="atLeast"/>
              <w:jc w:val="center"/>
            </w:pPr>
          </w:p>
          <w:p w14:paraId="6F0746F5">
            <w:pPr>
              <w:spacing w:line="360" w:lineRule="atLeast"/>
              <w:jc w:val="center"/>
            </w:pPr>
            <w:r>
              <w:rPr>
                <w:rFonts w:hint="eastAsia"/>
              </w:rPr>
              <w:t>单位简历</w:t>
            </w:r>
          </w:p>
          <w:p w14:paraId="411461A9">
            <w:pPr>
              <w:spacing w:line="360" w:lineRule="atLeast"/>
              <w:jc w:val="center"/>
            </w:pPr>
            <w:r>
              <w:rPr>
                <w:rFonts w:hint="eastAsia"/>
              </w:rPr>
              <w:t>及机构</w:t>
            </w:r>
          </w:p>
        </w:tc>
        <w:tc>
          <w:tcPr>
            <w:tcW w:w="7875" w:type="dxa"/>
            <w:gridSpan w:val="10"/>
          </w:tcPr>
          <w:p w14:paraId="0E27EEF0">
            <w:pPr>
              <w:spacing w:line="360" w:lineRule="atLeast"/>
            </w:pPr>
          </w:p>
        </w:tc>
      </w:tr>
      <w:tr w14:paraId="7C1B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2C7733C5">
            <w:pPr>
              <w:spacing w:line="360" w:lineRule="atLeast"/>
              <w:jc w:val="center"/>
            </w:pPr>
            <w:r>
              <w:rPr>
                <w:rFonts w:hint="eastAsia"/>
              </w:rPr>
              <w:t>单位优势</w:t>
            </w:r>
          </w:p>
          <w:p w14:paraId="3B315EEF">
            <w:pPr>
              <w:spacing w:line="360" w:lineRule="atLeast"/>
              <w:jc w:val="center"/>
            </w:pPr>
            <w:r>
              <w:rPr>
                <w:rFonts w:hint="eastAsia"/>
              </w:rPr>
              <w:t>及特长</w:t>
            </w:r>
          </w:p>
        </w:tc>
        <w:tc>
          <w:tcPr>
            <w:tcW w:w="7875" w:type="dxa"/>
            <w:gridSpan w:val="10"/>
            <w:tcBorders>
              <w:bottom w:val="nil"/>
            </w:tcBorders>
          </w:tcPr>
          <w:p w14:paraId="6086E96E">
            <w:pPr>
              <w:spacing w:line="360" w:lineRule="atLeast"/>
            </w:pPr>
          </w:p>
        </w:tc>
      </w:tr>
      <w:tr w14:paraId="19DF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1F3E8334">
            <w:pPr>
              <w:spacing w:line="360" w:lineRule="atLeast"/>
            </w:pPr>
          </w:p>
          <w:p w14:paraId="2FCF6088">
            <w:pPr>
              <w:spacing w:line="360" w:lineRule="atLeast"/>
            </w:pPr>
            <w:r>
              <w:rPr>
                <w:rFonts w:hint="eastAsia"/>
              </w:rPr>
              <w:t>单</w:t>
            </w:r>
          </w:p>
          <w:p w14:paraId="10C44709">
            <w:pPr>
              <w:spacing w:line="360" w:lineRule="atLeast"/>
            </w:pPr>
            <w:r>
              <w:rPr>
                <w:rFonts w:hint="eastAsia"/>
              </w:rPr>
              <w:t>位</w:t>
            </w:r>
          </w:p>
          <w:p w14:paraId="7C639367">
            <w:pPr>
              <w:spacing w:line="360" w:lineRule="atLeast"/>
            </w:pPr>
            <w:r>
              <w:rPr>
                <w:rFonts w:hint="eastAsia"/>
              </w:rPr>
              <w:t>概</w:t>
            </w:r>
          </w:p>
          <w:p w14:paraId="69F36AA6">
            <w:pPr>
              <w:spacing w:line="360" w:lineRule="atLeast"/>
            </w:pPr>
            <w:r>
              <w:rPr>
                <w:rFonts w:hint="eastAsia"/>
              </w:rPr>
              <w:t>况</w:t>
            </w:r>
          </w:p>
        </w:tc>
        <w:tc>
          <w:tcPr>
            <w:tcW w:w="945" w:type="dxa"/>
            <w:vMerge w:val="restart"/>
          </w:tcPr>
          <w:p w14:paraId="44153926">
            <w:pPr>
              <w:spacing w:line="360" w:lineRule="atLeast"/>
              <w:jc w:val="center"/>
            </w:pPr>
            <w:r>
              <w:rPr>
                <w:rFonts w:hint="eastAsia"/>
              </w:rPr>
              <w:t>职工</w:t>
            </w:r>
          </w:p>
          <w:p w14:paraId="37422995">
            <w:pPr>
              <w:spacing w:line="360" w:lineRule="atLeast"/>
              <w:jc w:val="center"/>
            </w:pPr>
            <w:r>
              <w:rPr>
                <w:rFonts w:hint="eastAsia"/>
              </w:rPr>
              <w:t>总数</w:t>
            </w:r>
          </w:p>
        </w:tc>
        <w:tc>
          <w:tcPr>
            <w:tcW w:w="2415" w:type="dxa"/>
            <w:gridSpan w:val="4"/>
            <w:vMerge w:val="restart"/>
          </w:tcPr>
          <w:p w14:paraId="3FE19E55">
            <w:pPr>
              <w:spacing w:line="360" w:lineRule="atLeast"/>
              <w:jc w:val="right"/>
            </w:pPr>
            <w:r>
              <w:rPr>
                <w:rFonts w:hint="eastAsia"/>
              </w:rPr>
              <w:t>人</w:t>
            </w:r>
          </w:p>
        </w:tc>
        <w:tc>
          <w:tcPr>
            <w:tcW w:w="4515" w:type="dxa"/>
            <w:gridSpan w:val="5"/>
          </w:tcPr>
          <w:p w14:paraId="10177220">
            <w:pPr>
              <w:spacing w:line="360" w:lineRule="atLeast"/>
            </w:pPr>
            <w:r>
              <w:rPr>
                <w:rFonts w:hint="eastAsia"/>
              </w:rPr>
              <w:t>生产工人（如有）人</w:t>
            </w:r>
          </w:p>
        </w:tc>
      </w:tr>
      <w:tr w14:paraId="51CE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553CF3D">
            <w:pPr>
              <w:spacing w:line="360" w:lineRule="atLeast"/>
            </w:pPr>
          </w:p>
        </w:tc>
        <w:tc>
          <w:tcPr>
            <w:tcW w:w="945" w:type="dxa"/>
            <w:vMerge w:val="continue"/>
          </w:tcPr>
          <w:p w14:paraId="7211E716">
            <w:pPr>
              <w:spacing w:line="360" w:lineRule="atLeast"/>
              <w:jc w:val="center"/>
            </w:pPr>
          </w:p>
        </w:tc>
        <w:tc>
          <w:tcPr>
            <w:tcW w:w="2415" w:type="dxa"/>
            <w:gridSpan w:val="4"/>
            <w:vMerge w:val="continue"/>
          </w:tcPr>
          <w:p w14:paraId="1C8198A4">
            <w:pPr>
              <w:spacing w:line="360" w:lineRule="atLeast"/>
            </w:pPr>
          </w:p>
        </w:tc>
        <w:tc>
          <w:tcPr>
            <w:tcW w:w="4515" w:type="dxa"/>
            <w:gridSpan w:val="5"/>
          </w:tcPr>
          <w:p w14:paraId="6DE4522C">
            <w:pPr>
              <w:spacing w:line="360" w:lineRule="atLeast"/>
            </w:pPr>
            <w:r>
              <w:rPr>
                <w:rFonts w:hint="eastAsia"/>
              </w:rPr>
              <w:t>技术人员（如有）人</w:t>
            </w:r>
          </w:p>
        </w:tc>
      </w:tr>
      <w:tr w14:paraId="36728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0277C9ED">
            <w:pPr>
              <w:spacing w:line="360" w:lineRule="atLeast"/>
            </w:pPr>
          </w:p>
        </w:tc>
        <w:tc>
          <w:tcPr>
            <w:tcW w:w="945" w:type="dxa"/>
            <w:vMerge w:val="restart"/>
          </w:tcPr>
          <w:p w14:paraId="609377AD">
            <w:pPr>
              <w:spacing w:line="360" w:lineRule="atLeast"/>
              <w:jc w:val="center"/>
            </w:pPr>
            <w:r>
              <w:rPr>
                <w:rFonts w:hint="eastAsia"/>
              </w:rPr>
              <w:t>流动</w:t>
            </w:r>
          </w:p>
          <w:p w14:paraId="408A6218">
            <w:pPr>
              <w:spacing w:line="360" w:lineRule="atLeast"/>
              <w:jc w:val="center"/>
            </w:pPr>
            <w:r>
              <w:rPr>
                <w:rFonts w:hint="eastAsia"/>
              </w:rPr>
              <w:t>资金</w:t>
            </w:r>
          </w:p>
        </w:tc>
        <w:tc>
          <w:tcPr>
            <w:tcW w:w="2415" w:type="dxa"/>
            <w:gridSpan w:val="4"/>
            <w:vMerge w:val="restart"/>
          </w:tcPr>
          <w:p w14:paraId="0BA89CD5">
            <w:pPr>
              <w:spacing w:line="360" w:lineRule="atLeast"/>
              <w:jc w:val="right"/>
            </w:pPr>
            <w:r>
              <w:rPr>
                <w:rFonts w:hint="eastAsia"/>
              </w:rPr>
              <w:t>万元</w:t>
            </w:r>
          </w:p>
        </w:tc>
        <w:tc>
          <w:tcPr>
            <w:tcW w:w="840" w:type="dxa"/>
            <w:vMerge w:val="restart"/>
          </w:tcPr>
          <w:p w14:paraId="4508186A">
            <w:pPr>
              <w:spacing w:line="360" w:lineRule="atLeast"/>
            </w:pPr>
            <w:r>
              <w:rPr>
                <w:rFonts w:hint="eastAsia"/>
              </w:rPr>
              <w:t>资金</w:t>
            </w:r>
          </w:p>
          <w:p w14:paraId="3885BDF7">
            <w:pPr>
              <w:spacing w:line="360" w:lineRule="atLeast"/>
            </w:pPr>
            <w:r>
              <w:rPr>
                <w:rFonts w:hint="eastAsia"/>
              </w:rPr>
              <w:t>来源</w:t>
            </w:r>
          </w:p>
        </w:tc>
        <w:tc>
          <w:tcPr>
            <w:tcW w:w="1575" w:type="dxa"/>
            <w:gridSpan w:val="3"/>
          </w:tcPr>
          <w:p w14:paraId="7466D197">
            <w:pPr>
              <w:spacing w:line="360" w:lineRule="atLeast"/>
            </w:pPr>
            <w:r>
              <w:rPr>
                <w:rFonts w:hint="eastAsia"/>
              </w:rPr>
              <w:t>自有资金</w:t>
            </w:r>
          </w:p>
        </w:tc>
        <w:tc>
          <w:tcPr>
            <w:tcW w:w="2100" w:type="dxa"/>
          </w:tcPr>
          <w:p w14:paraId="56F22B1B">
            <w:pPr>
              <w:spacing w:line="360" w:lineRule="atLeast"/>
              <w:jc w:val="right"/>
            </w:pPr>
            <w:r>
              <w:rPr>
                <w:rFonts w:hint="eastAsia"/>
              </w:rPr>
              <w:t>万元</w:t>
            </w:r>
          </w:p>
        </w:tc>
      </w:tr>
      <w:tr w14:paraId="4074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852E80E">
            <w:pPr>
              <w:spacing w:line="360" w:lineRule="atLeast"/>
            </w:pPr>
          </w:p>
        </w:tc>
        <w:tc>
          <w:tcPr>
            <w:tcW w:w="945" w:type="dxa"/>
            <w:vMerge w:val="continue"/>
            <w:tcBorders>
              <w:bottom w:val="nil"/>
            </w:tcBorders>
          </w:tcPr>
          <w:p w14:paraId="0DEAF5F3">
            <w:pPr>
              <w:spacing w:line="360" w:lineRule="atLeast"/>
              <w:jc w:val="center"/>
            </w:pPr>
          </w:p>
        </w:tc>
        <w:tc>
          <w:tcPr>
            <w:tcW w:w="2415" w:type="dxa"/>
            <w:gridSpan w:val="4"/>
            <w:vMerge w:val="continue"/>
            <w:tcBorders>
              <w:bottom w:val="nil"/>
            </w:tcBorders>
          </w:tcPr>
          <w:p w14:paraId="4B94AEAC">
            <w:pPr>
              <w:spacing w:line="360" w:lineRule="atLeast"/>
            </w:pPr>
          </w:p>
        </w:tc>
        <w:tc>
          <w:tcPr>
            <w:tcW w:w="840" w:type="dxa"/>
            <w:vMerge w:val="continue"/>
            <w:tcBorders>
              <w:bottom w:val="nil"/>
            </w:tcBorders>
          </w:tcPr>
          <w:p w14:paraId="68A22B13">
            <w:pPr>
              <w:spacing w:line="360" w:lineRule="atLeast"/>
            </w:pPr>
          </w:p>
        </w:tc>
        <w:tc>
          <w:tcPr>
            <w:tcW w:w="1575" w:type="dxa"/>
            <w:gridSpan w:val="3"/>
            <w:tcBorders>
              <w:bottom w:val="nil"/>
            </w:tcBorders>
          </w:tcPr>
          <w:p w14:paraId="75B060AF">
            <w:pPr>
              <w:spacing w:line="360" w:lineRule="atLeast"/>
            </w:pPr>
            <w:r>
              <w:rPr>
                <w:rFonts w:hint="eastAsia"/>
              </w:rPr>
              <w:t>银行贷款</w:t>
            </w:r>
          </w:p>
        </w:tc>
        <w:tc>
          <w:tcPr>
            <w:tcW w:w="2100" w:type="dxa"/>
            <w:tcBorders>
              <w:bottom w:val="nil"/>
            </w:tcBorders>
          </w:tcPr>
          <w:p w14:paraId="1A211D28">
            <w:pPr>
              <w:spacing w:line="360" w:lineRule="atLeast"/>
              <w:jc w:val="right"/>
            </w:pPr>
            <w:r>
              <w:rPr>
                <w:rFonts w:hint="eastAsia"/>
              </w:rPr>
              <w:t>万元</w:t>
            </w:r>
          </w:p>
        </w:tc>
      </w:tr>
      <w:tr w14:paraId="2EFA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93522D6">
            <w:pPr>
              <w:spacing w:line="360" w:lineRule="atLeast"/>
            </w:pPr>
          </w:p>
        </w:tc>
        <w:tc>
          <w:tcPr>
            <w:tcW w:w="945" w:type="dxa"/>
            <w:vMerge w:val="restart"/>
          </w:tcPr>
          <w:p w14:paraId="590C7115">
            <w:pPr>
              <w:spacing w:line="360" w:lineRule="atLeast"/>
              <w:jc w:val="center"/>
            </w:pPr>
            <w:r>
              <w:rPr>
                <w:rFonts w:hint="eastAsia"/>
              </w:rPr>
              <w:t>固定</w:t>
            </w:r>
          </w:p>
          <w:p w14:paraId="682CB204">
            <w:pPr>
              <w:spacing w:line="360" w:lineRule="atLeast"/>
              <w:jc w:val="center"/>
            </w:pPr>
            <w:r>
              <w:rPr>
                <w:rFonts w:hint="eastAsia"/>
              </w:rPr>
              <w:t>资产</w:t>
            </w:r>
          </w:p>
        </w:tc>
        <w:tc>
          <w:tcPr>
            <w:tcW w:w="2415" w:type="dxa"/>
            <w:gridSpan w:val="4"/>
          </w:tcPr>
          <w:p w14:paraId="5C58F6C4">
            <w:pPr>
              <w:spacing w:line="360" w:lineRule="atLeast"/>
            </w:pPr>
            <w:r>
              <w:rPr>
                <w:rFonts w:hint="eastAsia"/>
              </w:rPr>
              <w:t>原值万元</w:t>
            </w:r>
          </w:p>
        </w:tc>
        <w:tc>
          <w:tcPr>
            <w:tcW w:w="840" w:type="dxa"/>
            <w:vMerge w:val="restart"/>
          </w:tcPr>
          <w:p w14:paraId="7B46EAE9">
            <w:pPr>
              <w:spacing w:line="360" w:lineRule="atLeast"/>
            </w:pPr>
            <w:r>
              <w:rPr>
                <w:rFonts w:hint="eastAsia"/>
              </w:rPr>
              <w:t>资金</w:t>
            </w:r>
          </w:p>
          <w:p w14:paraId="63E0E940">
            <w:pPr>
              <w:spacing w:line="360" w:lineRule="atLeast"/>
            </w:pPr>
            <w:r>
              <w:rPr>
                <w:rFonts w:hint="eastAsia"/>
              </w:rPr>
              <w:t>性质</w:t>
            </w:r>
          </w:p>
        </w:tc>
        <w:tc>
          <w:tcPr>
            <w:tcW w:w="1575" w:type="dxa"/>
            <w:gridSpan w:val="3"/>
          </w:tcPr>
          <w:p w14:paraId="35C6329A">
            <w:pPr>
              <w:spacing w:line="360" w:lineRule="atLeast"/>
            </w:pPr>
            <w:r>
              <w:rPr>
                <w:rFonts w:hint="eastAsia"/>
              </w:rPr>
              <w:t>生产性</w:t>
            </w:r>
          </w:p>
        </w:tc>
        <w:tc>
          <w:tcPr>
            <w:tcW w:w="2100" w:type="dxa"/>
          </w:tcPr>
          <w:p w14:paraId="5669E4C7">
            <w:pPr>
              <w:spacing w:line="360" w:lineRule="atLeast"/>
              <w:jc w:val="right"/>
            </w:pPr>
            <w:r>
              <w:rPr>
                <w:rFonts w:hint="eastAsia"/>
              </w:rPr>
              <w:t>万元</w:t>
            </w:r>
          </w:p>
        </w:tc>
      </w:tr>
      <w:tr w14:paraId="1B32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64F55CF3">
            <w:pPr>
              <w:spacing w:line="360" w:lineRule="atLeast"/>
            </w:pPr>
          </w:p>
        </w:tc>
        <w:tc>
          <w:tcPr>
            <w:tcW w:w="945" w:type="dxa"/>
            <w:vMerge w:val="continue"/>
            <w:tcBorders>
              <w:bottom w:val="nil"/>
            </w:tcBorders>
          </w:tcPr>
          <w:p w14:paraId="4B471DFD">
            <w:pPr>
              <w:spacing w:line="360" w:lineRule="atLeast"/>
              <w:jc w:val="center"/>
            </w:pPr>
          </w:p>
        </w:tc>
        <w:tc>
          <w:tcPr>
            <w:tcW w:w="2415" w:type="dxa"/>
            <w:gridSpan w:val="4"/>
            <w:tcBorders>
              <w:bottom w:val="nil"/>
            </w:tcBorders>
          </w:tcPr>
          <w:p w14:paraId="5B5BBD8A">
            <w:pPr>
              <w:spacing w:line="360" w:lineRule="atLeast"/>
            </w:pPr>
            <w:r>
              <w:rPr>
                <w:rFonts w:hint="eastAsia"/>
              </w:rPr>
              <w:t>净值万元</w:t>
            </w:r>
          </w:p>
        </w:tc>
        <w:tc>
          <w:tcPr>
            <w:tcW w:w="840" w:type="dxa"/>
            <w:vMerge w:val="continue"/>
            <w:tcBorders>
              <w:bottom w:val="nil"/>
            </w:tcBorders>
          </w:tcPr>
          <w:p w14:paraId="15E86E64">
            <w:pPr>
              <w:spacing w:line="360" w:lineRule="atLeast"/>
            </w:pPr>
          </w:p>
        </w:tc>
        <w:tc>
          <w:tcPr>
            <w:tcW w:w="1575" w:type="dxa"/>
            <w:gridSpan w:val="3"/>
            <w:tcBorders>
              <w:bottom w:val="nil"/>
            </w:tcBorders>
          </w:tcPr>
          <w:p w14:paraId="239C9738">
            <w:pPr>
              <w:spacing w:line="360" w:lineRule="atLeast"/>
            </w:pPr>
            <w:r>
              <w:rPr>
                <w:rFonts w:hint="eastAsia"/>
              </w:rPr>
              <w:t>非生产性</w:t>
            </w:r>
          </w:p>
        </w:tc>
        <w:tc>
          <w:tcPr>
            <w:tcW w:w="2100" w:type="dxa"/>
            <w:tcBorders>
              <w:bottom w:val="nil"/>
            </w:tcBorders>
          </w:tcPr>
          <w:p w14:paraId="3757D5B8">
            <w:pPr>
              <w:spacing w:line="360" w:lineRule="atLeast"/>
              <w:jc w:val="right"/>
            </w:pPr>
            <w:r>
              <w:rPr>
                <w:rFonts w:hint="eastAsia"/>
              </w:rPr>
              <w:t>万元</w:t>
            </w:r>
          </w:p>
        </w:tc>
      </w:tr>
      <w:tr w14:paraId="12E0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6B283CA4">
            <w:pPr>
              <w:pBdr>
                <w:top w:val="single" w:color="auto" w:sz="6" w:space="1"/>
              </w:pBdr>
              <w:spacing w:line="360" w:lineRule="atLeast"/>
              <w:jc w:val="center"/>
            </w:pPr>
          </w:p>
          <w:p w14:paraId="0BEBEB11">
            <w:pPr>
              <w:pBdr>
                <w:top w:val="single" w:color="auto" w:sz="6" w:space="1"/>
              </w:pBdr>
              <w:spacing w:line="360" w:lineRule="atLeast"/>
              <w:jc w:val="center"/>
            </w:pPr>
            <w:r>
              <w:rPr>
                <w:rFonts w:hint="eastAsia"/>
              </w:rPr>
              <w:t xml:space="preserve">企业财    </w:t>
            </w:r>
          </w:p>
          <w:p w14:paraId="6132AA13">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5D6EEE8C">
            <w:pPr>
              <w:spacing w:line="360" w:lineRule="atLeast"/>
              <w:jc w:val="center"/>
            </w:pPr>
          </w:p>
        </w:tc>
        <w:tc>
          <w:tcPr>
            <w:tcW w:w="1155" w:type="dxa"/>
            <w:gridSpan w:val="2"/>
          </w:tcPr>
          <w:p w14:paraId="7C43E679">
            <w:pPr>
              <w:spacing w:line="360" w:lineRule="atLeast"/>
              <w:jc w:val="center"/>
            </w:pPr>
            <w:r>
              <w:rPr>
                <w:rFonts w:hint="eastAsia"/>
              </w:rPr>
              <w:t>收入总额</w:t>
            </w:r>
          </w:p>
        </w:tc>
        <w:tc>
          <w:tcPr>
            <w:tcW w:w="2100" w:type="dxa"/>
            <w:gridSpan w:val="3"/>
          </w:tcPr>
          <w:p w14:paraId="4BE44D3C">
            <w:pPr>
              <w:spacing w:line="360" w:lineRule="atLeast"/>
              <w:jc w:val="center"/>
            </w:pPr>
            <w:r>
              <w:rPr>
                <w:rFonts w:hint="eastAsia"/>
              </w:rPr>
              <w:t>利润总额</w:t>
            </w:r>
          </w:p>
        </w:tc>
        <w:tc>
          <w:tcPr>
            <w:tcW w:w="1575" w:type="dxa"/>
            <w:gridSpan w:val="3"/>
          </w:tcPr>
          <w:p w14:paraId="3E51CFFE">
            <w:pPr>
              <w:spacing w:line="360" w:lineRule="atLeast"/>
              <w:jc w:val="center"/>
            </w:pPr>
            <w:r>
              <w:rPr>
                <w:rFonts w:hint="eastAsia"/>
              </w:rPr>
              <w:t>税后利润</w:t>
            </w:r>
          </w:p>
        </w:tc>
        <w:tc>
          <w:tcPr>
            <w:tcW w:w="2100" w:type="dxa"/>
          </w:tcPr>
          <w:p w14:paraId="75DFD439">
            <w:pPr>
              <w:spacing w:line="360" w:lineRule="atLeast"/>
              <w:jc w:val="center"/>
            </w:pPr>
            <w:r>
              <w:rPr>
                <w:rFonts w:hint="eastAsia"/>
              </w:rPr>
              <w:t>负债总额</w:t>
            </w:r>
          </w:p>
        </w:tc>
      </w:tr>
      <w:tr w14:paraId="35AD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409EDBC3">
            <w:pPr>
              <w:spacing w:line="360" w:lineRule="atLeast"/>
            </w:pPr>
          </w:p>
        </w:tc>
        <w:tc>
          <w:tcPr>
            <w:tcW w:w="945" w:type="dxa"/>
            <w:tcBorders>
              <w:top w:val="single" w:color="000000" w:sz="6" w:space="0"/>
              <w:left w:val="single" w:color="000000" w:sz="6" w:space="0"/>
            </w:tcBorders>
          </w:tcPr>
          <w:p w14:paraId="242D44EC">
            <w:pPr>
              <w:spacing w:line="360" w:lineRule="atLeast"/>
              <w:jc w:val="center"/>
            </w:pPr>
            <w:r>
              <w:rPr>
                <w:rFonts w:hint="eastAsia"/>
              </w:rPr>
              <w:t>20</w:t>
            </w:r>
            <w:r>
              <w:rPr>
                <w:rFonts w:hint="eastAsia"/>
                <w:lang w:val="en-US" w:eastAsia="zh-CN"/>
              </w:rPr>
              <w:t>23</w:t>
            </w:r>
            <w:r>
              <w:rPr>
                <w:rFonts w:hint="eastAsia"/>
              </w:rPr>
              <w:t>年</w:t>
            </w:r>
          </w:p>
        </w:tc>
        <w:tc>
          <w:tcPr>
            <w:tcW w:w="1155" w:type="dxa"/>
            <w:gridSpan w:val="2"/>
          </w:tcPr>
          <w:p w14:paraId="19D54F44">
            <w:pPr>
              <w:spacing w:line="360" w:lineRule="atLeast"/>
            </w:pPr>
          </w:p>
        </w:tc>
        <w:tc>
          <w:tcPr>
            <w:tcW w:w="2100" w:type="dxa"/>
            <w:gridSpan w:val="3"/>
          </w:tcPr>
          <w:p w14:paraId="39AE9475">
            <w:pPr>
              <w:spacing w:line="360" w:lineRule="atLeast"/>
            </w:pPr>
          </w:p>
        </w:tc>
        <w:tc>
          <w:tcPr>
            <w:tcW w:w="1575" w:type="dxa"/>
            <w:gridSpan w:val="3"/>
          </w:tcPr>
          <w:p w14:paraId="5DC06987">
            <w:pPr>
              <w:spacing w:line="360" w:lineRule="atLeast"/>
            </w:pPr>
          </w:p>
        </w:tc>
        <w:tc>
          <w:tcPr>
            <w:tcW w:w="2100" w:type="dxa"/>
          </w:tcPr>
          <w:p w14:paraId="1C0B6E7C">
            <w:pPr>
              <w:spacing w:line="360" w:lineRule="atLeast"/>
            </w:pPr>
          </w:p>
        </w:tc>
      </w:tr>
      <w:tr w14:paraId="3392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301CE0DC">
            <w:pPr>
              <w:spacing w:line="360" w:lineRule="atLeast"/>
            </w:pPr>
          </w:p>
        </w:tc>
        <w:tc>
          <w:tcPr>
            <w:tcW w:w="945" w:type="dxa"/>
            <w:tcBorders>
              <w:bottom w:val="single" w:color="000000" w:sz="6" w:space="0"/>
            </w:tcBorders>
          </w:tcPr>
          <w:p w14:paraId="0914D67E">
            <w:pPr>
              <w:spacing w:line="360" w:lineRule="atLeast"/>
              <w:jc w:val="center"/>
            </w:pPr>
            <w:r>
              <w:rPr>
                <w:rFonts w:hint="eastAsia"/>
              </w:rPr>
              <w:t>202</w:t>
            </w:r>
            <w:r>
              <w:rPr>
                <w:rFonts w:hint="eastAsia"/>
                <w:lang w:val="en-US" w:eastAsia="zh-CN"/>
              </w:rPr>
              <w:t>4</w:t>
            </w:r>
            <w:r>
              <w:rPr>
                <w:rFonts w:hint="eastAsia"/>
              </w:rPr>
              <w:t>年</w:t>
            </w:r>
          </w:p>
        </w:tc>
        <w:tc>
          <w:tcPr>
            <w:tcW w:w="1155" w:type="dxa"/>
            <w:gridSpan w:val="2"/>
            <w:tcBorders>
              <w:bottom w:val="single" w:color="000000" w:sz="6" w:space="0"/>
            </w:tcBorders>
          </w:tcPr>
          <w:p w14:paraId="7D8FFFE0">
            <w:pPr>
              <w:spacing w:line="360" w:lineRule="atLeast"/>
            </w:pPr>
          </w:p>
        </w:tc>
        <w:tc>
          <w:tcPr>
            <w:tcW w:w="2100" w:type="dxa"/>
            <w:gridSpan w:val="3"/>
            <w:tcBorders>
              <w:bottom w:val="single" w:color="000000" w:sz="6" w:space="0"/>
            </w:tcBorders>
          </w:tcPr>
          <w:p w14:paraId="6152918D">
            <w:pPr>
              <w:spacing w:line="360" w:lineRule="atLeast"/>
            </w:pPr>
          </w:p>
        </w:tc>
        <w:tc>
          <w:tcPr>
            <w:tcW w:w="1575" w:type="dxa"/>
            <w:gridSpan w:val="3"/>
            <w:tcBorders>
              <w:bottom w:val="single" w:color="000000" w:sz="6" w:space="0"/>
            </w:tcBorders>
          </w:tcPr>
          <w:p w14:paraId="3784C1F1">
            <w:pPr>
              <w:spacing w:line="360" w:lineRule="atLeast"/>
            </w:pPr>
          </w:p>
        </w:tc>
        <w:tc>
          <w:tcPr>
            <w:tcW w:w="2100" w:type="dxa"/>
            <w:tcBorders>
              <w:bottom w:val="single" w:color="000000" w:sz="6" w:space="0"/>
            </w:tcBorders>
          </w:tcPr>
          <w:p w14:paraId="7F146C52">
            <w:pPr>
              <w:spacing w:line="360" w:lineRule="atLeast"/>
            </w:pPr>
          </w:p>
        </w:tc>
      </w:tr>
      <w:tr w14:paraId="10E3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5C16C38">
            <w:pPr>
              <w:spacing w:line="360" w:lineRule="atLeast"/>
            </w:pPr>
          </w:p>
        </w:tc>
        <w:tc>
          <w:tcPr>
            <w:tcW w:w="945" w:type="dxa"/>
            <w:tcBorders>
              <w:bottom w:val="single" w:color="000000" w:sz="6" w:space="0"/>
            </w:tcBorders>
          </w:tcPr>
          <w:p w14:paraId="6B2E1C20">
            <w:pPr>
              <w:spacing w:line="360" w:lineRule="atLeast"/>
              <w:jc w:val="center"/>
            </w:pPr>
            <w:r>
              <w:rPr>
                <w:rFonts w:hint="eastAsia"/>
              </w:rPr>
              <w:t>20</w:t>
            </w:r>
            <w:r>
              <w:t>2</w:t>
            </w:r>
            <w:r>
              <w:rPr>
                <w:rFonts w:hint="eastAsia"/>
                <w:lang w:val="en-US" w:eastAsia="zh-CN"/>
              </w:rPr>
              <w:t>5</w:t>
            </w:r>
            <w:r>
              <w:rPr>
                <w:rFonts w:hint="eastAsia"/>
              </w:rPr>
              <w:t>年</w:t>
            </w:r>
          </w:p>
        </w:tc>
        <w:tc>
          <w:tcPr>
            <w:tcW w:w="1155" w:type="dxa"/>
            <w:gridSpan w:val="2"/>
            <w:tcBorders>
              <w:bottom w:val="single" w:color="000000" w:sz="6" w:space="0"/>
            </w:tcBorders>
          </w:tcPr>
          <w:p w14:paraId="54EB0A2F">
            <w:pPr>
              <w:spacing w:line="360" w:lineRule="atLeast"/>
            </w:pPr>
          </w:p>
        </w:tc>
        <w:tc>
          <w:tcPr>
            <w:tcW w:w="2100" w:type="dxa"/>
            <w:gridSpan w:val="3"/>
            <w:tcBorders>
              <w:bottom w:val="single" w:color="000000" w:sz="6" w:space="0"/>
            </w:tcBorders>
          </w:tcPr>
          <w:p w14:paraId="2C80162D">
            <w:pPr>
              <w:spacing w:line="360" w:lineRule="atLeast"/>
            </w:pPr>
          </w:p>
        </w:tc>
        <w:tc>
          <w:tcPr>
            <w:tcW w:w="1575" w:type="dxa"/>
            <w:gridSpan w:val="3"/>
            <w:tcBorders>
              <w:bottom w:val="single" w:color="000000" w:sz="6" w:space="0"/>
            </w:tcBorders>
          </w:tcPr>
          <w:p w14:paraId="16731AAE">
            <w:pPr>
              <w:spacing w:line="360" w:lineRule="atLeast"/>
            </w:pPr>
          </w:p>
        </w:tc>
        <w:tc>
          <w:tcPr>
            <w:tcW w:w="2100" w:type="dxa"/>
            <w:tcBorders>
              <w:bottom w:val="single" w:color="000000" w:sz="6" w:space="0"/>
            </w:tcBorders>
          </w:tcPr>
          <w:p w14:paraId="535DFE84">
            <w:pPr>
              <w:spacing w:line="360" w:lineRule="atLeast"/>
            </w:pPr>
          </w:p>
        </w:tc>
      </w:tr>
    </w:tbl>
    <w:p w14:paraId="192FA6DA">
      <w:pPr>
        <w:pStyle w:val="38"/>
        <w:ind w:firstLine="420"/>
        <w:rPr>
          <w:rFonts w:hint="default"/>
        </w:rPr>
      </w:pPr>
    </w:p>
    <w:p w14:paraId="418A917B">
      <w:pPr>
        <w:spacing w:line="600" w:lineRule="exact"/>
        <w:jc w:val="left"/>
        <w:rPr>
          <w:rFonts w:hint="default" w:eastAsia="宋体"/>
          <w:sz w:val="24"/>
          <w:lang w:val="en-US" w:eastAsia="zh-CN"/>
        </w:rPr>
      </w:pPr>
      <w:r>
        <w:rPr>
          <w:rFonts w:hint="eastAsia"/>
          <w:sz w:val="24"/>
          <w:lang w:val="en-US" w:eastAsia="zh-CN"/>
        </w:rPr>
        <w:t xml:space="preserve">     </w:t>
      </w:r>
    </w:p>
    <w:p w14:paraId="4F70C140">
      <w:pPr>
        <w:spacing w:line="600" w:lineRule="exact"/>
        <w:jc w:val="left"/>
        <w:rPr>
          <w:rFonts w:ascii="宋体"/>
          <w:sz w:val="24"/>
        </w:rPr>
      </w:pPr>
    </w:p>
    <w:p w14:paraId="06C46A07">
      <w:pPr>
        <w:spacing w:line="600" w:lineRule="exact"/>
        <w:jc w:val="left"/>
        <w:rPr>
          <w:rFonts w:ascii="宋体"/>
          <w:b/>
          <w:sz w:val="28"/>
          <w:szCs w:val="28"/>
        </w:rPr>
      </w:pPr>
    </w:p>
    <w:p w14:paraId="0E10C8FB">
      <w:pPr>
        <w:spacing w:line="600" w:lineRule="exact"/>
        <w:jc w:val="left"/>
        <w:rPr>
          <w:rFonts w:ascii="宋体"/>
          <w:sz w:val="24"/>
        </w:rPr>
      </w:pPr>
      <w:r>
        <w:rPr>
          <w:rFonts w:ascii="宋体"/>
          <w:sz w:val="24"/>
        </w:rPr>
        <w:br w:type="page"/>
      </w:r>
      <w:r>
        <w:rPr>
          <w:rFonts w:hint="eastAsia" w:ascii="宋体"/>
          <w:sz w:val="24"/>
        </w:rPr>
        <w:t xml:space="preserve">附件七 </w:t>
      </w:r>
    </w:p>
    <w:p w14:paraId="2D336370">
      <w:pPr>
        <w:spacing w:line="600" w:lineRule="exact"/>
        <w:jc w:val="center"/>
        <w:rPr>
          <w:rFonts w:ascii="宋体"/>
          <w:b/>
          <w:spacing w:val="-6"/>
          <w:sz w:val="28"/>
          <w:szCs w:val="28"/>
        </w:rPr>
      </w:pPr>
      <w:r>
        <w:rPr>
          <w:rFonts w:hint="eastAsia" w:ascii="宋体"/>
          <w:b/>
          <w:spacing w:val="-6"/>
          <w:sz w:val="28"/>
          <w:szCs w:val="28"/>
        </w:rPr>
        <w:t>项目服务人员情况表</w:t>
      </w:r>
    </w:p>
    <w:p w14:paraId="5F761FDD">
      <w:pPr>
        <w:spacing w:after="240" w:afterLines="100"/>
        <w:jc w:val="center"/>
        <w:rPr>
          <w:rFonts w:ascii="宋体" w:hAnsi="宋体"/>
          <w:b/>
          <w:sz w:val="32"/>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577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4BC54D9">
            <w:pPr>
              <w:snapToGrid w:val="0"/>
              <w:spacing w:line="240" w:lineRule="auto"/>
              <w:jc w:val="center"/>
              <w:rPr>
                <w:rFonts w:ascii="宋体" w:hAnsi="宋体"/>
                <w:b/>
              </w:rPr>
            </w:pPr>
            <w:r>
              <w:rPr>
                <w:rFonts w:ascii="宋体" w:hAnsi="宋体"/>
                <w:b/>
              </w:rPr>
              <w:t>姓名</w:t>
            </w:r>
          </w:p>
        </w:tc>
        <w:tc>
          <w:tcPr>
            <w:tcW w:w="992" w:type="dxa"/>
            <w:vAlign w:val="center"/>
          </w:tcPr>
          <w:p w14:paraId="35D52254">
            <w:pPr>
              <w:snapToGrid w:val="0"/>
              <w:spacing w:line="240" w:lineRule="auto"/>
              <w:jc w:val="center"/>
              <w:rPr>
                <w:rFonts w:ascii="宋体" w:hAnsi="宋体"/>
                <w:b/>
              </w:rPr>
            </w:pPr>
            <w:r>
              <w:rPr>
                <w:rFonts w:hint="eastAsia" w:ascii="宋体" w:hAnsi="宋体"/>
                <w:b/>
              </w:rPr>
              <w:t>部门</w:t>
            </w:r>
          </w:p>
        </w:tc>
        <w:tc>
          <w:tcPr>
            <w:tcW w:w="1276" w:type="dxa"/>
            <w:vAlign w:val="center"/>
          </w:tcPr>
          <w:p w14:paraId="33E1D801">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25F4312A">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1BEBACEA">
            <w:pPr>
              <w:snapToGrid w:val="0"/>
              <w:spacing w:line="240" w:lineRule="auto"/>
              <w:jc w:val="center"/>
              <w:rPr>
                <w:rFonts w:ascii="宋体" w:hAnsi="宋体"/>
                <w:b/>
              </w:rPr>
            </w:pPr>
            <w:r>
              <w:rPr>
                <w:rFonts w:hint="eastAsia" w:ascii="宋体" w:hAnsi="宋体"/>
                <w:b/>
              </w:rPr>
              <w:t>人员情况简介</w:t>
            </w:r>
          </w:p>
        </w:tc>
      </w:tr>
      <w:tr w14:paraId="4C74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ACD316D">
            <w:pPr>
              <w:rPr>
                <w:rFonts w:ascii="宋体" w:hAnsi="宋体"/>
              </w:rPr>
            </w:pPr>
          </w:p>
        </w:tc>
        <w:tc>
          <w:tcPr>
            <w:tcW w:w="992" w:type="dxa"/>
            <w:vAlign w:val="center"/>
          </w:tcPr>
          <w:p w14:paraId="33390BCE">
            <w:pPr>
              <w:rPr>
                <w:rFonts w:ascii="宋体" w:hAnsi="宋体"/>
              </w:rPr>
            </w:pPr>
          </w:p>
        </w:tc>
        <w:tc>
          <w:tcPr>
            <w:tcW w:w="1276" w:type="dxa"/>
            <w:vAlign w:val="center"/>
          </w:tcPr>
          <w:p w14:paraId="3B188D03">
            <w:pPr>
              <w:rPr>
                <w:rFonts w:ascii="宋体" w:hAnsi="宋体"/>
              </w:rPr>
            </w:pPr>
          </w:p>
        </w:tc>
        <w:tc>
          <w:tcPr>
            <w:tcW w:w="1842" w:type="dxa"/>
            <w:vAlign w:val="center"/>
          </w:tcPr>
          <w:p w14:paraId="7CB4733E">
            <w:pPr>
              <w:rPr>
                <w:rFonts w:ascii="宋体" w:hAnsi="宋体"/>
              </w:rPr>
            </w:pPr>
          </w:p>
        </w:tc>
        <w:tc>
          <w:tcPr>
            <w:tcW w:w="2880" w:type="dxa"/>
            <w:vAlign w:val="center"/>
          </w:tcPr>
          <w:p w14:paraId="50FB9BA4">
            <w:pPr>
              <w:rPr>
                <w:rFonts w:ascii="宋体" w:hAnsi="宋体"/>
              </w:rPr>
            </w:pPr>
          </w:p>
        </w:tc>
      </w:tr>
      <w:tr w14:paraId="1DEA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3E5E262">
            <w:pPr>
              <w:rPr>
                <w:rFonts w:ascii="宋体" w:hAnsi="宋体"/>
              </w:rPr>
            </w:pPr>
          </w:p>
        </w:tc>
        <w:tc>
          <w:tcPr>
            <w:tcW w:w="992" w:type="dxa"/>
            <w:tcBorders>
              <w:bottom w:val="single" w:color="auto" w:sz="4" w:space="0"/>
            </w:tcBorders>
            <w:vAlign w:val="center"/>
          </w:tcPr>
          <w:p w14:paraId="025DAC2A">
            <w:pPr>
              <w:rPr>
                <w:rFonts w:ascii="宋体" w:hAnsi="宋体"/>
              </w:rPr>
            </w:pPr>
          </w:p>
        </w:tc>
        <w:tc>
          <w:tcPr>
            <w:tcW w:w="1276" w:type="dxa"/>
            <w:tcBorders>
              <w:bottom w:val="single" w:color="auto" w:sz="4" w:space="0"/>
            </w:tcBorders>
            <w:vAlign w:val="center"/>
          </w:tcPr>
          <w:p w14:paraId="14720F47">
            <w:pPr>
              <w:rPr>
                <w:rFonts w:ascii="宋体" w:hAnsi="宋体"/>
              </w:rPr>
            </w:pPr>
          </w:p>
        </w:tc>
        <w:tc>
          <w:tcPr>
            <w:tcW w:w="1842" w:type="dxa"/>
            <w:tcBorders>
              <w:bottom w:val="single" w:color="auto" w:sz="4" w:space="0"/>
            </w:tcBorders>
            <w:vAlign w:val="center"/>
          </w:tcPr>
          <w:p w14:paraId="79815A50">
            <w:pPr>
              <w:rPr>
                <w:rFonts w:ascii="宋体" w:hAnsi="宋体"/>
              </w:rPr>
            </w:pPr>
          </w:p>
        </w:tc>
        <w:tc>
          <w:tcPr>
            <w:tcW w:w="2880" w:type="dxa"/>
            <w:tcBorders>
              <w:bottom w:val="single" w:color="auto" w:sz="4" w:space="0"/>
            </w:tcBorders>
            <w:vAlign w:val="center"/>
          </w:tcPr>
          <w:p w14:paraId="5F022272">
            <w:pPr>
              <w:rPr>
                <w:rFonts w:ascii="宋体" w:hAnsi="宋体"/>
              </w:rPr>
            </w:pPr>
          </w:p>
        </w:tc>
      </w:tr>
      <w:tr w14:paraId="6EC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1CEC0">
            <w:pPr>
              <w:rPr>
                <w:rFonts w:ascii="宋体" w:hAnsi="宋体"/>
              </w:rPr>
            </w:pPr>
          </w:p>
        </w:tc>
        <w:tc>
          <w:tcPr>
            <w:tcW w:w="992" w:type="dxa"/>
            <w:tcBorders>
              <w:bottom w:val="single" w:color="auto" w:sz="4" w:space="0"/>
            </w:tcBorders>
            <w:vAlign w:val="center"/>
          </w:tcPr>
          <w:p w14:paraId="675B34EE">
            <w:pPr>
              <w:rPr>
                <w:rFonts w:ascii="宋体" w:hAnsi="宋体"/>
              </w:rPr>
            </w:pPr>
          </w:p>
        </w:tc>
        <w:tc>
          <w:tcPr>
            <w:tcW w:w="1276" w:type="dxa"/>
            <w:tcBorders>
              <w:bottom w:val="single" w:color="auto" w:sz="4" w:space="0"/>
            </w:tcBorders>
            <w:vAlign w:val="center"/>
          </w:tcPr>
          <w:p w14:paraId="100C8B0B">
            <w:pPr>
              <w:rPr>
                <w:rFonts w:ascii="宋体" w:hAnsi="宋体"/>
              </w:rPr>
            </w:pPr>
          </w:p>
        </w:tc>
        <w:tc>
          <w:tcPr>
            <w:tcW w:w="1842" w:type="dxa"/>
            <w:tcBorders>
              <w:bottom w:val="single" w:color="auto" w:sz="4" w:space="0"/>
            </w:tcBorders>
            <w:vAlign w:val="center"/>
          </w:tcPr>
          <w:p w14:paraId="1C4FC962">
            <w:pPr>
              <w:rPr>
                <w:rFonts w:ascii="宋体" w:hAnsi="宋体"/>
              </w:rPr>
            </w:pPr>
          </w:p>
        </w:tc>
        <w:tc>
          <w:tcPr>
            <w:tcW w:w="2880" w:type="dxa"/>
            <w:tcBorders>
              <w:bottom w:val="single" w:color="auto" w:sz="4" w:space="0"/>
            </w:tcBorders>
            <w:vAlign w:val="center"/>
          </w:tcPr>
          <w:p w14:paraId="6FCDA107">
            <w:pPr>
              <w:rPr>
                <w:rFonts w:ascii="宋体" w:hAnsi="宋体"/>
              </w:rPr>
            </w:pPr>
          </w:p>
        </w:tc>
      </w:tr>
      <w:tr w14:paraId="500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771DB61">
            <w:pPr>
              <w:rPr>
                <w:rFonts w:ascii="宋体" w:hAnsi="宋体"/>
              </w:rPr>
            </w:pPr>
          </w:p>
        </w:tc>
        <w:tc>
          <w:tcPr>
            <w:tcW w:w="992" w:type="dxa"/>
            <w:tcBorders>
              <w:bottom w:val="single" w:color="auto" w:sz="4" w:space="0"/>
            </w:tcBorders>
            <w:vAlign w:val="center"/>
          </w:tcPr>
          <w:p w14:paraId="163CF90C">
            <w:pPr>
              <w:rPr>
                <w:rFonts w:ascii="宋体" w:hAnsi="宋体"/>
              </w:rPr>
            </w:pPr>
          </w:p>
        </w:tc>
        <w:tc>
          <w:tcPr>
            <w:tcW w:w="1276" w:type="dxa"/>
            <w:tcBorders>
              <w:bottom w:val="single" w:color="auto" w:sz="4" w:space="0"/>
            </w:tcBorders>
            <w:vAlign w:val="center"/>
          </w:tcPr>
          <w:p w14:paraId="21EC9FF3">
            <w:pPr>
              <w:rPr>
                <w:rFonts w:ascii="宋体" w:hAnsi="宋体"/>
              </w:rPr>
            </w:pPr>
          </w:p>
        </w:tc>
        <w:tc>
          <w:tcPr>
            <w:tcW w:w="1842" w:type="dxa"/>
            <w:tcBorders>
              <w:bottom w:val="single" w:color="auto" w:sz="4" w:space="0"/>
            </w:tcBorders>
            <w:vAlign w:val="center"/>
          </w:tcPr>
          <w:p w14:paraId="20EB50C8">
            <w:pPr>
              <w:rPr>
                <w:rFonts w:ascii="宋体" w:hAnsi="宋体"/>
              </w:rPr>
            </w:pPr>
          </w:p>
        </w:tc>
        <w:tc>
          <w:tcPr>
            <w:tcW w:w="2880" w:type="dxa"/>
            <w:tcBorders>
              <w:bottom w:val="single" w:color="auto" w:sz="4" w:space="0"/>
            </w:tcBorders>
            <w:vAlign w:val="center"/>
          </w:tcPr>
          <w:p w14:paraId="43FAC99B">
            <w:pPr>
              <w:rPr>
                <w:rFonts w:ascii="宋体" w:hAnsi="宋体"/>
              </w:rPr>
            </w:pPr>
          </w:p>
        </w:tc>
      </w:tr>
      <w:tr w14:paraId="03EB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E2AD15">
            <w:pPr>
              <w:rPr>
                <w:rFonts w:ascii="宋体" w:hAnsi="宋体"/>
              </w:rPr>
            </w:pPr>
          </w:p>
        </w:tc>
        <w:tc>
          <w:tcPr>
            <w:tcW w:w="992" w:type="dxa"/>
            <w:tcBorders>
              <w:bottom w:val="single" w:color="auto" w:sz="4" w:space="0"/>
            </w:tcBorders>
            <w:vAlign w:val="center"/>
          </w:tcPr>
          <w:p w14:paraId="1CB612DC">
            <w:pPr>
              <w:rPr>
                <w:rFonts w:ascii="宋体" w:hAnsi="宋体"/>
              </w:rPr>
            </w:pPr>
          </w:p>
        </w:tc>
        <w:tc>
          <w:tcPr>
            <w:tcW w:w="1276" w:type="dxa"/>
            <w:tcBorders>
              <w:bottom w:val="single" w:color="auto" w:sz="4" w:space="0"/>
            </w:tcBorders>
            <w:vAlign w:val="center"/>
          </w:tcPr>
          <w:p w14:paraId="58436CD1">
            <w:pPr>
              <w:rPr>
                <w:rFonts w:ascii="宋体" w:hAnsi="宋体"/>
              </w:rPr>
            </w:pPr>
          </w:p>
        </w:tc>
        <w:tc>
          <w:tcPr>
            <w:tcW w:w="1842" w:type="dxa"/>
            <w:tcBorders>
              <w:bottom w:val="single" w:color="auto" w:sz="4" w:space="0"/>
            </w:tcBorders>
            <w:vAlign w:val="center"/>
          </w:tcPr>
          <w:p w14:paraId="3EEC0753">
            <w:pPr>
              <w:rPr>
                <w:rFonts w:ascii="宋体" w:hAnsi="宋体"/>
              </w:rPr>
            </w:pPr>
          </w:p>
        </w:tc>
        <w:tc>
          <w:tcPr>
            <w:tcW w:w="2880" w:type="dxa"/>
            <w:tcBorders>
              <w:bottom w:val="single" w:color="auto" w:sz="4" w:space="0"/>
            </w:tcBorders>
            <w:vAlign w:val="center"/>
          </w:tcPr>
          <w:p w14:paraId="68D98541">
            <w:pPr>
              <w:rPr>
                <w:rFonts w:ascii="宋体" w:hAnsi="宋体"/>
              </w:rPr>
            </w:pPr>
          </w:p>
        </w:tc>
      </w:tr>
      <w:tr w14:paraId="5D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A6DAC37">
            <w:pPr>
              <w:rPr>
                <w:rFonts w:ascii="宋体" w:hAnsi="宋体"/>
              </w:rPr>
            </w:pPr>
          </w:p>
        </w:tc>
        <w:tc>
          <w:tcPr>
            <w:tcW w:w="992" w:type="dxa"/>
            <w:tcBorders>
              <w:bottom w:val="single" w:color="auto" w:sz="4" w:space="0"/>
            </w:tcBorders>
            <w:vAlign w:val="center"/>
          </w:tcPr>
          <w:p w14:paraId="49E292AC">
            <w:pPr>
              <w:rPr>
                <w:rFonts w:ascii="宋体" w:hAnsi="宋体"/>
              </w:rPr>
            </w:pPr>
          </w:p>
        </w:tc>
        <w:tc>
          <w:tcPr>
            <w:tcW w:w="1276" w:type="dxa"/>
            <w:tcBorders>
              <w:bottom w:val="single" w:color="auto" w:sz="4" w:space="0"/>
            </w:tcBorders>
            <w:vAlign w:val="center"/>
          </w:tcPr>
          <w:p w14:paraId="3FA5D52E">
            <w:pPr>
              <w:rPr>
                <w:rFonts w:ascii="宋体" w:hAnsi="宋体"/>
              </w:rPr>
            </w:pPr>
          </w:p>
        </w:tc>
        <w:tc>
          <w:tcPr>
            <w:tcW w:w="1842" w:type="dxa"/>
            <w:tcBorders>
              <w:bottom w:val="single" w:color="auto" w:sz="4" w:space="0"/>
            </w:tcBorders>
            <w:vAlign w:val="center"/>
          </w:tcPr>
          <w:p w14:paraId="0944134D">
            <w:pPr>
              <w:rPr>
                <w:rFonts w:ascii="宋体" w:hAnsi="宋体"/>
              </w:rPr>
            </w:pPr>
          </w:p>
        </w:tc>
        <w:tc>
          <w:tcPr>
            <w:tcW w:w="2880" w:type="dxa"/>
            <w:tcBorders>
              <w:bottom w:val="single" w:color="auto" w:sz="4" w:space="0"/>
            </w:tcBorders>
            <w:vAlign w:val="center"/>
          </w:tcPr>
          <w:p w14:paraId="73B61DC3">
            <w:pPr>
              <w:rPr>
                <w:rFonts w:ascii="宋体" w:hAnsi="宋体"/>
              </w:rPr>
            </w:pPr>
          </w:p>
        </w:tc>
      </w:tr>
      <w:tr w14:paraId="2A6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29B50118">
            <w:pPr>
              <w:rPr>
                <w:rFonts w:ascii="宋体" w:hAnsi="宋体"/>
              </w:rPr>
            </w:pPr>
          </w:p>
        </w:tc>
        <w:tc>
          <w:tcPr>
            <w:tcW w:w="992" w:type="dxa"/>
            <w:tcBorders>
              <w:bottom w:val="single" w:color="auto" w:sz="4" w:space="0"/>
            </w:tcBorders>
            <w:vAlign w:val="center"/>
          </w:tcPr>
          <w:p w14:paraId="1AE9DD80">
            <w:pPr>
              <w:rPr>
                <w:rFonts w:ascii="宋体" w:hAnsi="宋体"/>
              </w:rPr>
            </w:pPr>
          </w:p>
        </w:tc>
        <w:tc>
          <w:tcPr>
            <w:tcW w:w="1276" w:type="dxa"/>
            <w:tcBorders>
              <w:bottom w:val="single" w:color="auto" w:sz="4" w:space="0"/>
            </w:tcBorders>
            <w:vAlign w:val="center"/>
          </w:tcPr>
          <w:p w14:paraId="19132B5B">
            <w:pPr>
              <w:rPr>
                <w:rFonts w:ascii="宋体" w:hAnsi="宋体"/>
              </w:rPr>
            </w:pPr>
          </w:p>
        </w:tc>
        <w:tc>
          <w:tcPr>
            <w:tcW w:w="1842" w:type="dxa"/>
            <w:tcBorders>
              <w:bottom w:val="single" w:color="auto" w:sz="4" w:space="0"/>
            </w:tcBorders>
            <w:vAlign w:val="center"/>
          </w:tcPr>
          <w:p w14:paraId="75D73930">
            <w:pPr>
              <w:rPr>
                <w:rFonts w:ascii="宋体" w:hAnsi="宋体"/>
              </w:rPr>
            </w:pPr>
          </w:p>
        </w:tc>
        <w:tc>
          <w:tcPr>
            <w:tcW w:w="2880" w:type="dxa"/>
            <w:tcBorders>
              <w:bottom w:val="single" w:color="auto" w:sz="4" w:space="0"/>
            </w:tcBorders>
            <w:vAlign w:val="center"/>
          </w:tcPr>
          <w:p w14:paraId="5B10E2E8">
            <w:pPr>
              <w:rPr>
                <w:rFonts w:ascii="宋体" w:hAnsi="宋体"/>
              </w:rPr>
            </w:pPr>
          </w:p>
        </w:tc>
      </w:tr>
      <w:tr w14:paraId="64E6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191F5BF">
            <w:pPr>
              <w:rPr>
                <w:rFonts w:ascii="宋体" w:hAnsi="宋体"/>
              </w:rPr>
            </w:pPr>
          </w:p>
        </w:tc>
        <w:tc>
          <w:tcPr>
            <w:tcW w:w="992" w:type="dxa"/>
            <w:tcBorders>
              <w:bottom w:val="single" w:color="auto" w:sz="4" w:space="0"/>
            </w:tcBorders>
            <w:vAlign w:val="center"/>
          </w:tcPr>
          <w:p w14:paraId="42732452">
            <w:pPr>
              <w:rPr>
                <w:rFonts w:ascii="宋体" w:hAnsi="宋体"/>
              </w:rPr>
            </w:pPr>
          </w:p>
        </w:tc>
        <w:tc>
          <w:tcPr>
            <w:tcW w:w="1276" w:type="dxa"/>
            <w:tcBorders>
              <w:bottom w:val="single" w:color="auto" w:sz="4" w:space="0"/>
            </w:tcBorders>
            <w:vAlign w:val="center"/>
          </w:tcPr>
          <w:p w14:paraId="34C8F2D7">
            <w:pPr>
              <w:rPr>
                <w:rFonts w:ascii="宋体" w:hAnsi="宋体"/>
              </w:rPr>
            </w:pPr>
          </w:p>
        </w:tc>
        <w:tc>
          <w:tcPr>
            <w:tcW w:w="1842" w:type="dxa"/>
            <w:tcBorders>
              <w:bottom w:val="single" w:color="auto" w:sz="4" w:space="0"/>
            </w:tcBorders>
            <w:vAlign w:val="center"/>
          </w:tcPr>
          <w:p w14:paraId="56D7D3ED">
            <w:pPr>
              <w:rPr>
                <w:rFonts w:ascii="宋体" w:hAnsi="宋体"/>
              </w:rPr>
            </w:pPr>
          </w:p>
        </w:tc>
        <w:tc>
          <w:tcPr>
            <w:tcW w:w="2880" w:type="dxa"/>
            <w:tcBorders>
              <w:bottom w:val="single" w:color="auto" w:sz="4" w:space="0"/>
            </w:tcBorders>
            <w:vAlign w:val="center"/>
          </w:tcPr>
          <w:p w14:paraId="297BD6BD">
            <w:pPr>
              <w:rPr>
                <w:rFonts w:ascii="宋体" w:hAnsi="宋体"/>
              </w:rPr>
            </w:pPr>
          </w:p>
        </w:tc>
      </w:tr>
      <w:tr w14:paraId="0C4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D3C2FB2">
            <w:pPr>
              <w:rPr>
                <w:rFonts w:ascii="宋体" w:hAnsi="宋体"/>
              </w:rPr>
            </w:pPr>
          </w:p>
        </w:tc>
        <w:tc>
          <w:tcPr>
            <w:tcW w:w="992" w:type="dxa"/>
            <w:tcBorders>
              <w:bottom w:val="single" w:color="auto" w:sz="4" w:space="0"/>
            </w:tcBorders>
            <w:vAlign w:val="center"/>
          </w:tcPr>
          <w:p w14:paraId="0F236090">
            <w:pPr>
              <w:rPr>
                <w:rFonts w:ascii="宋体" w:hAnsi="宋体"/>
              </w:rPr>
            </w:pPr>
          </w:p>
        </w:tc>
        <w:tc>
          <w:tcPr>
            <w:tcW w:w="1276" w:type="dxa"/>
            <w:tcBorders>
              <w:bottom w:val="single" w:color="auto" w:sz="4" w:space="0"/>
            </w:tcBorders>
            <w:vAlign w:val="center"/>
          </w:tcPr>
          <w:p w14:paraId="2729013A">
            <w:pPr>
              <w:rPr>
                <w:rFonts w:ascii="宋体" w:hAnsi="宋体"/>
              </w:rPr>
            </w:pPr>
          </w:p>
        </w:tc>
        <w:tc>
          <w:tcPr>
            <w:tcW w:w="1842" w:type="dxa"/>
            <w:tcBorders>
              <w:bottom w:val="single" w:color="auto" w:sz="4" w:space="0"/>
            </w:tcBorders>
            <w:vAlign w:val="center"/>
          </w:tcPr>
          <w:p w14:paraId="130B88FE">
            <w:pPr>
              <w:rPr>
                <w:rFonts w:ascii="宋体" w:hAnsi="宋体"/>
              </w:rPr>
            </w:pPr>
          </w:p>
        </w:tc>
        <w:tc>
          <w:tcPr>
            <w:tcW w:w="2880" w:type="dxa"/>
            <w:tcBorders>
              <w:bottom w:val="single" w:color="auto" w:sz="4" w:space="0"/>
            </w:tcBorders>
            <w:vAlign w:val="center"/>
          </w:tcPr>
          <w:p w14:paraId="5EEA0F8C">
            <w:pPr>
              <w:rPr>
                <w:rFonts w:ascii="宋体" w:hAnsi="宋体"/>
              </w:rPr>
            </w:pPr>
          </w:p>
        </w:tc>
      </w:tr>
      <w:tr w14:paraId="5C8C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0C847C">
            <w:pPr>
              <w:rPr>
                <w:rFonts w:ascii="宋体" w:hAnsi="宋体"/>
              </w:rPr>
            </w:pPr>
          </w:p>
        </w:tc>
        <w:tc>
          <w:tcPr>
            <w:tcW w:w="992" w:type="dxa"/>
            <w:tcBorders>
              <w:bottom w:val="single" w:color="auto" w:sz="4" w:space="0"/>
            </w:tcBorders>
            <w:vAlign w:val="center"/>
          </w:tcPr>
          <w:p w14:paraId="72F3B14F">
            <w:pPr>
              <w:rPr>
                <w:rFonts w:ascii="宋体" w:hAnsi="宋体"/>
              </w:rPr>
            </w:pPr>
          </w:p>
        </w:tc>
        <w:tc>
          <w:tcPr>
            <w:tcW w:w="1276" w:type="dxa"/>
            <w:tcBorders>
              <w:bottom w:val="single" w:color="auto" w:sz="4" w:space="0"/>
            </w:tcBorders>
            <w:vAlign w:val="center"/>
          </w:tcPr>
          <w:p w14:paraId="547380D7">
            <w:pPr>
              <w:rPr>
                <w:rFonts w:ascii="宋体" w:hAnsi="宋体"/>
              </w:rPr>
            </w:pPr>
          </w:p>
        </w:tc>
        <w:tc>
          <w:tcPr>
            <w:tcW w:w="1842" w:type="dxa"/>
            <w:tcBorders>
              <w:bottom w:val="single" w:color="auto" w:sz="4" w:space="0"/>
            </w:tcBorders>
            <w:vAlign w:val="center"/>
          </w:tcPr>
          <w:p w14:paraId="084B6810">
            <w:pPr>
              <w:rPr>
                <w:rFonts w:ascii="宋体" w:hAnsi="宋体"/>
              </w:rPr>
            </w:pPr>
          </w:p>
        </w:tc>
        <w:tc>
          <w:tcPr>
            <w:tcW w:w="2880" w:type="dxa"/>
            <w:tcBorders>
              <w:bottom w:val="single" w:color="auto" w:sz="4" w:space="0"/>
            </w:tcBorders>
            <w:vAlign w:val="center"/>
          </w:tcPr>
          <w:p w14:paraId="6E3DDB27">
            <w:pPr>
              <w:rPr>
                <w:rFonts w:ascii="宋体" w:hAnsi="宋体"/>
              </w:rPr>
            </w:pPr>
          </w:p>
        </w:tc>
      </w:tr>
      <w:tr w14:paraId="2BC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06BCDC05">
            <w:pPr>
              <w:rPr>
                <w:rFonts w:ascii="宋体" w:hAnsi="宋体"/>
              </w:rPr>
            </w:pPr>
          </w:p>
        </w:tc>
        <w:tc>
          <w:tcPr>
            <w:tcW w:w="992" w:type="dxa"/>
            <w:vAlign w:val="center"/>
          </w:tcPr>
          <w:p w14:paraId="7EA78260">
            <w:pPr>
              <w:rPr>
                <w:rFonts w:ascii="宋体" w:hAnsi="宋体"/>
              </w:rPr>
            </w:pPr>
          </w:p>
        </w:tc>
        <w:tc>
          <w:tcPr>
            <w:tcW w:w="1276" w:type="dxa"/>
            <w:vAlign w:val="center"/>
          </w:tcPr>
          <w:p w14:paraId="4EB3BB06">
            <w:pPr>
              <w:rPr>
                <w:rFonts w:ascii="宋体" w:hAnsi="宋体"/>
              </w:rPr>
            </w:pPr>
          </w:p>
        </w:tc>
        <w:tc>
          <w:tcPr>
            <w:tcW w:w="1842" w:type="dxa"/>
            <w:vAlign w:val="center"/>
          </w:tcPr>
          <w:p w14:paraId="70FA0082">
            <w:pPr>
              <w:rPr>
                <w:rFonts w:ascii="宋体" w:hAnsi="宋体"/>
              </w:rPr>
            </w:pPr>
          </w:p>
        </w:tc>
        <w:tc>
          <w:tcPr>
            <w:tcW w:w="2880" w:type="dxa"/>
            <w:vAlign w:val="center"/>
          </w:tcPr>
          <w:p w14:paraId="358561B7">
            <w:pPr>
              <w:rPr>
                <w:rFonts w:ascii="宋体" w:hAnsi="宋体"/>
              </w:rPr>
            </w:pPr>
          </w:p>
        </w:tc>
      </w:tr>
    </w:tbl>
    <w:p w14:paraId="1BE71F2B">
      <w:pPr>
        <w:widowControl/>
        <w:spacing w:line="240" w:lineRule="auto"/>
        <w:ind w:left="743" w:leftChars="354" w:firstLine="105" w:firstLineChars="50"/>
        <w:rPr>
          <w:rFonts w:ascii="宋体" w:hAnsi="宋体"/>
          <w:bCs/>
        </w:rPr>
      </w:pPr>
    </w:p>
    <w:p w14:paraId="7731C113">
      <w:pPr>
        <w:widowControl/>
        <w:spacing w:line="240" w:lineRule="auto"/>
        <w:ind w:left="743" w:leftChars="354" w:firstLine="105" w:firstLineChars="50"/>
        <w:rPr>
          <w:rFonts w:ascii="宋体" w:hAnsi="宋体"/>
          <w:bCs/>
        </w:rPr>
      </w:pPr>
    </w:p>
    <w:p w14:paraId="1FDB4C5D">
      <w:pPr>
        <w:widowControl/>
        <w:spacing w:line="240" w:lineRule="auto"/>
        <w:ind w:left="743" w:leftChars="354" w:firstLine="105" w:firstLineChars="50"/>
        <w:rPr>
          <w:rFonts w:ascii="宋体" w:hAnsi="宋体"/>
          <w:bCs/>
        </w:rPr>
      </w:pPr>
    </w:p>
    <w:p w14:paraId="431BC69C">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05E4333">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3D95F26D">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773A94AA">
      <w:pPr>
        <w:spacing w:line="600" w:lineRule="exact"/>
        <w:jc w:val="left"/>
        <w:rPr>
          <w:rFonts w:ascii="宋体"/>
          <w:sz w:val="24"/>
        </w:rPr>
      </w:pPr>
    </w:p>
    <w:p w14:paraId="471A6C3A">
      <w:pPr>
        <w:spacing w:line="360" w:lineRule="atLeast"/>
        <w:jc w:val="left"/>
        <w:outlineLvl w:val="0"/>
        <w:rPr>
          <w:rFonts w:ascii="宋体"/>
          <w:sz w:val="24"/>
        </w:rPr>
      </w:pPr>
      <w:r>
        <w:rPr>
          <w:b/>
          <w:sz w:val="28"/>
        </w:rPr>
        <w:br w:type="page"/>
      </w:r>
      <w:r>
        <w:rPr>
          <w:rFonts w:hint="eastAsia" w:ascii="宋体"/>
          <w:sz w:val="24"/>
        </w:rPr>
        <w:t>附件八</w:t>
      </w:r>
    </w:p>
    <w:p w14:paraId="18BB8771">
      <w:pPr>
        <w:spacing w:before="120" w:line="360" w:lineRule="atLeast"/>
        <w:jc w:val="center"/>
        <w:rPr>
          <w:rFonts w:ascii="宋体" w:hAnsi="宋体"/>
          <w:b/>
          <w:sz w:val="30"/>
          <w:szCs w:val="30"/>
        </w:rPr>
      </w:pPr>
      <w:r>
        <w:rPr>
          <w:rFonts w:hint="eastAsia" w:ascii="宋体" w:hAnsi="宋体"/>
          <w:b/>
          <w:sz w:val="30"/>
          <w:szCs w:val="30"/>
        </w:rPr>
        <w:t>合同条款承诺函</w:t>
      </w:r>
    </w:p>
    <w:p w14:paraId="5EC48A5C">
      <w:pPr>
        <w:spacing w:before="120" w:beforeLines="50" w:line="460" w:lineRule="exact"/>
        <w:jc w:val="left"/>
        <w:rPr>
          <w:rFonts w:ascii="宋体" w:hAnsi="宋体"/>
          <w:b/>
          <w:sz w:val="30"/>
          <w:szCs w:val="30"/>
        </w:rPr>
      </w:pPr>
    </w:p>
    <w:p w14:paraId="54AD7AE0">
      <w:pPr>
        <w:rPr>
          <w:rFonts w:hAnsi="宋体"/>
          <w:sz w:val="24"/>
          <w:szCs w:val="24"/>
        </w:rPr>
      </w:pPr>
    </w:p>
    <w:p w14:paraId="4FA5EA33">
      <w:pPr>
        <w:spacing w:line="400" w:lineRule="exact"/>
        <w:rPr>
          <w:rFonts w:hAnsi="宋体"/>
          <w:sz w:val="24"/>
          <w:szCs w:val="24"/>
        </w:rPr>
      </w:pPr>
      <w:r>
        <w:rPr>
          <w:rFonts w:hint="eastAsia" w:hAnsi="宋体"/>
          <w:sz w:val="24"/>
          <w:szCs w:val="24"/>
        </w:rPr>
        <w:t>我单位完全满足招标文件第三部分拟签订的合同文本要求，不存在任何负偏离。</w:t>
      </w:r>
    </w:p>
    <w:p w14:paraId="09F17563">
      <w:pPr>
        <w:spacing w:line="400" w:lineRule="exact"/>
        <w:rPr>
          <w:rFonts w:hAnsi="宋体"/>
          <w:sz w:val="24"/>
          <w:szCs w:val="24"/>
        </w:rPr>
      </w:pPr>
      <w:r>
        <w:rPr>
          <w:rFonts w:hint="eastAsia" w:hAnsi="宋体"/>
          <w:sz w:val="24"/>
          <w:szCs w:val="24"/>
        </w:rPr>
        <w:t>特此承诺。</w:t>
      </w:r>
    </w:p>
    <w:p w14:paraId="67767123">
      <w:pPr>
        <w:spacing w:line="400" w:lineRule="exact"/>
        <w:rPr>
          <w:rFonts w:hAnsi="宋体"/>
          <w:sz w:val="24"/>
          <w:szCs w:val="24"/>
        </w:rPr>
      </w:pPr>
    </w:p>
    <w:p w14:paraId="2A13032E">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77482C7">
      <w:pPr>
        <w:rPr>
          <w:rFonts w:hAnsi="宋体"/>
          <w:sz w:val="24"/>
          <w:szCs w:val="24"/>
        </w:rPr>
      </w:pPr>
    </w:p>
    <w:p w14:paraId="13855BC5">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42ADA4BB">
      <w:pPr>
        <w:rPr>
          <w:rFonts w:hAnsi="宋体"/>
          <w:sz w:val="24"/>
          <w:szCs w:val="24"/>
        </w:rPr>
      </w:pPr>
    </w:p>
    <w:p w14:paraId="1FABEE24">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79644C78"/>
    <w:p w14:paraId="0B3F87BC">
      <w:pPr>
        <w:pStyle w:val="38"/>
        <w:ind w:firstLine="420"/>
        <w:jc w:val="center"/>
        <w:rPr>
          <w:rFonts w:hint="default"/>
        </w:rPr>
      </w:pPr>
    </w:p>
    <w:p w14:paraId="3FB6A893">
      <w:pPr>
        <w:spacing w:line="400" w:lineRule="atLeast"/>
        <w:rPr>
          <w:rFonts w:ascii="宋体"/>
          <w:b/>
          <w:sz w:val="28"/>
        </w:rPr>
      </w:pPr>
    </w:p>
    <w:p w14:paraId="7123D85F">
      <w:pPr>
        <w:spacing w:line="400" w:lineRule="atLeast"/>
        <w:rPr>
          <w:rFonts w:ascii="宋体"/>
          <w:b/>
          <w:sz w:val="28"/>
        </w:rPr>
      </w:pPr>
    </w:p>
    <w:p w14:paraId="251CEB67">
      <w:pPr>
        <w:spacing w:line="400" w:lineRule="atLeast"/>
        <w:rPr>
          <w:rFonts w:ascii="宋体"/>
          <w:b/>
          <w:sz w:val="28"/>
        </w:rPr>
      </w:pPr>
    </w:p>
    <w:p w14:paraId="378EF356">
      <w:pPr>
        <w:spacing w:line="400" w:lineRule="atLeast"/>
        <w:rPr>
          <w:rFonts w:ascii="宋体"/>
          <w:b/>
          <w:sz w:val="28"/>
        </w:rPr>
      </w:pPr>
    </w:p>
    <w:p w14:paraId="7032CCAB">
      <w:pPr>
        <w:spacing w:line="400" w:lineRule="atLeast"/>
        <w:rPr>
          <w:rFonts w:ascii="宋体"/>
          <w:b/>
          <w:sz w:val="28"/>
        </w:rPr>
      </w:pPr>
    </w:p>
    <w:p w14:paraId="46D0C556">
      <w:pPr>
        <w:spacing w:line="400" w:lineRule="atLeast"/>
        <w:rPr>
          <w:rFonts w:ascii="宋体"/>
          <w:b/>
          <w:sz w:val="28"/>
        </w:rPr>
      </w:pPr>
    </w:p>
    <w:p w14:paraId="089F596E">
      <w:pPr>
        <w:spacing w:line="400" w:lineRule="atLeast"/>
        <w:rPr>
          <w:rFonts w:ascii="宋体"/>
          <w:b/>
          <w:sz w:val="28"/>
        </w:rPr>
      </w:pPr>
    </w:p>
    <w:p w14:paraId="6805222F">
      <w:pPr>
        <w:spacing w:line="400" w:lineRule="atLeast"/>
        <w:rPr>
          <w:rFonts w:ascii="宋体"/>
          <w:b/>
          <w:sz w:val="28"/>
        </w:rPr>
      </w:pPr>
    </w:p>
    <w:p w14:paraId="0FC0EBAB">
      <w:pPr>
        <w:spacing w:line="400" w:lineRule="atLeast"/>
        <w:rPr>
          <w:rFonts w:ascii="宋体"/>
          <w:b/>
          <w:sz w:val="28"/>
        </w:rPr>
      </w:pPr>
    </w:p>
    <w:p w14:paraId="43DA8099">
      <w:pPr>
        <w:spacing w:line="400" w:lineRule="atLeast"/>
        <w:rPr>
          <w:rFonts w:ascii="宋体"/>
          <w:b/>
          <w:sz w:val="28"/>
        </w:rPr>
      </w:pPr>
    </w:p>
    <w:p w14:paraId="7CF0C752">
      <w:pPr>
        <w:spacing w:line="400" w:lineRule="atLeast"/>
        <w:rPr>
          <w:rFonts w:ascii="宋体"/>
          <w:b/>
          <w:sz w:val="28"/>
        </w:rPr>
      </w:pPr>
    </w:p>
    <w:p w14:paraId="24E4CAB4">
      <w:pPr>
        <w:spacing w:line="400" w:lineRule="atLeast"/>
        <w:rPr>
          <w:rFonts w:ascii="宋体"/>
          <w:b/>
          <w:sz w:val="28"/>
        </w:rPr>
      </w:pPr>
    </w:p>
    <w:p w14:paraId="20649F2C">
      <w:pPr>
        <w:spacing w:line="400" w:lineRule="atLeast"/>
        <w:rPr>
          <w:rFonts w:ascii="宋体"/>
          <w:b/>
          <w:sz w:val="28"/>
        </w:rPr>
      </w:pPr>
    </w:p>
    <w:p w14:paraId="151AF58D">
      <w:pPr>
        <w:spacing w:line="400" w:lineRule="atLeast"/>
        <w:rPr>
          <w:rFonts w:ascii="宋体"/>
          <w:b/>
          <w:sz w:val="28"/>
        </w:rPr>
      </w:pPr>
    </w:p>
    <w:p w14:paraId="4EB08850">
      <w:pPr>
        <w:spacing w:line="400" w:lineRule="atLeast"/>
        <w:rPr>
          <w:rFonts w:ascii="宋体"/>
          <w:b/>
          <w:sz w:val="28"/>
        </w:rPr>
      </w:pPr>
    </w:p>
    <w:p w14:paraId="6582E801">
      <w:pPr>
        <w:spacing w:line="400" w:lineRule="atLeast"/>
        <w:rPr>
          <w:rFonts w:ascii="宋体"/>
          <w:b/>
          <w:sz w:val="28"/>
        </w:rPr>
      </w:pPr>
    </w:p>
    <w:p w14:paraId="3F934AA9">
      <w:pPr>
        <w:spacing w:line="400" w:lineRule="atLeast"/>
        <w:rPr>
          <w:rFonts w:ascii="宋体"/>
          <w:b/>
          <w:sz w:val="28"/>
        </w:rPr>
      </w:pPr>
    </w:p>
    <w:p w14:paraId="7D131E98">
      <w:pPr>
        <w:spacing w:line="400" w:lineRule="atLeast"/>
        <w:rPr>
          <w:rFonts w:ascii="宋体"/>
          <w:b/>
          <w:sz w:val="28"/>
        </w:rPr>
      </w:pPr>
    </w:p>
    <w:p w14:paraId="25B9277B">
      <w:pPr>
        <w:spacing w:line="400" w:lineRule="atLeast"/>
        <w:rPr>
          <w:rFonts w:ascii="宋体"/>
          <w:b/>
          <w:sz w:val="28"/>
        </w:rPr>
      </w:pPr>
    </w:p>
    <w:p w14:paraId="21901CF5">
      <w:pPr>
        <w:spacing w:line="400" w:lineRule="atLeast"/>
        <w:rPr>
          <w:rFonts w:ascii="宋体"/>
          <w:b/>
          <w:sz w:val="28"/>
        </w:rPr>
      </w:pPr>
    </w:p>
    <w:p w14:paraId="74307B22">
      <w:pPr>
        <w:rPr>
          <w:rFonts w:hint="eastAsia" w:ascii="宋体"/>
          <w:bCs/>
          <w:sz w:val="24"/>
          <w:szCs w:val="24"/>
        </w:rPr>
      </w:pPr>
      <w:r>
        <w:rPr>
          <w:rFonts w:hint="eastAsia" w:ascii="宋体"/>
          <w:bCs/>
          <w:sz w:val="24"/>
          <w:szCs w:val="24"/>
        </w:rPr>
        <w:br w:type="page"/>
      </w:r>
    </w:p>
    <w:p w14:paraId="7D4E8C7F">
      <w:pPr>
        <w:spacing w:line="400" w:lineRule="atLeast"/>
        <w:rPr>
          <w:rFonts w:ascii="宋体"/>
          <w:bCs/>
          <w:sz w:val="24"/>
          <w:szCs w:val="24"/>
        </w:rPr>
      </w:pPr>
      <w:r>
        <w:rPr>
          <w:rFonts w:hint="eastAsia" w:ascii="宋体"/>
          <w:bCs/>
          <w:sz w:val="24"/>
          <w:szCs w:val="24"/>
        </w:rPr>
        <w:t>附件九</w:t>
      </w:r>
    </w:p>
    <w:p w14:paraId="5DFB780C">
      <w:pPr>
        <w:spacing w:after="240" w:afterLines="100"/>
        <w:jc w:val="center"/>
        <w:rPr>
          <w:rFonts w:ascii="宋体" w:hAnsi="宋体"/>
          <w:b/>
          <w:bCs/>
          <w:sz w:val="28"/>
          <w:szCs w:val="28"/>
        </w:rPr>
      </w:pPr>
      <w:r>
        <w:rPr>
          <w:rFonts w:hint="eastAsia" w:ascii="宋体" w:hAnsi="宋体"/>
          <w:b/>
          <w:bCs/>
          <w:sz w:val="28"/>
          <w:szCs w:val="28"/>
          <w:lang w:eastAsia="zh-CN"/>
        </w:rPr>
        <w:t>技术</w:t>
      </w:r>
      <w:r>
        <w:rPr>
          <w:rFonts w:hint="eastAsia" w:ascii="宋体" w:hAnsi="宋体"/>
          <w:b/>
          <w:bCs/>
          <w:sz w:val="28"/>
          <w:szCs w:val="28"/>
        </w:rPr>
        <w:t>条款应答表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959"/>
        <w:gridCol w:w="1125"/>
        <w:gridCol w:w="915"/>
        <w:gridCol w:w="1081"/>
      </w:tblGrid>
      <w:tr w14:paraId="2CC5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4" w:type="dxa"/>
            <w:vAlign w:val="center"/>
          </w:tcPr>
          <w:p w14:paraId="479EA9BD">
            <w:pPr>
              <w:spacing w:line="360" w:lineRule="exact"/>
              <w:jc w:val="center"/>
              <w:rPr>
                <w:rFonts w:ascii="宋体" w:hAnsi="宋体"/>
                <w:b/>
                <w:bCs/>
                <w:sz w:val="24"/>
              </w:rPr>
            </w:pPr>
            <w:r>
              <w:rPr>
                <w:rFonts w:hint="eastAsia" w:ascii="宋体" w:hAnsi="宋体"/>
                <w:b/>
                <w:bCs/>
                <w:sz w:val="24"/>
              </w:rPr>
              <w:t>条款号</w:t>
            </w:r>
          </w:p>
        </w:tc>
        <w:tc>
          <w:tcPr>
            <w:tcW w:w="4959" w:type="dxa"/>
            <w:vAlign w:val="center"/>
          </w:tcPr>
          <w:p w14:paraId="073D6A59">
            <w:pPr>
              <w:spacing w:line="360" w:lineRule="exact"/>
              <w:jc w:val="center"/>
              <w:rPr>
                <w:rFonts w:ascii="宋体" w:hAnsi="宋体"/>
                <w:b/>
                <w:sz w:val="24"/>
                <w:szCs w:val="24"/>
              </w:rPr>
            </w:pPr>
            <w:r>
              <w:rPr>
                <w:rFonts w:hint="eastAsia" w:ascii="宋体" w:hAnsi="宋体"/>
                <w:b/>
                <w:sz w:val="24"/>
                <w:szCs w:val="24"/>
              </w:rPr>
              <w:t>采购文件</w:t>
            </w:r>
          </w:p>
          <w:p w14:paraId="22A1361A">
            <w:pPr>
              <w:spacing w:line="360" w:lineRule="exact"/>
              <w:jc w:val="center"/>
              <w:rPr>
                <w:rFonts w:ascii="宋体" w:hAnsi="宋体"/>
                <w:b/>
                <w:bCs/>
                <w:sz w:val="24"/>
              </w:rPr>
            </w:pPr>
            <w:r>
              <w:rPr>
                <w:rFonts w:hint="eastAsia" w:ascii="宋体" w:hAnsi="宋体"/>
                <w:b/>
                <w:sz w:val="24"/>
                <w:szCs w:val="24"/>
                <w:lang w:eastAsia="zh-CN"/>
              </w:rPr>
              <w:t>技术</w:t>
            </w:r>
            <w:r>
              <w:rPr>
                <w:rFonts w:hint="eastAsia" w:ascii="宋体" w:hAnsi="宋体"/>
                <w:b/>
                <w:sz w:val="24"/>
                <w:szCs w:val="24"/>
              </w:rPr>
              <w:t>条款要求</w:t>
            </w:r>
          </w:p>
        </w:tc>
        <w:tc>
          <w:tcPr>
            <w:tcW w:w="1125" w:type="dxa"/>
            <w:vAlign w:val="center"/>
          </w:tcPr>
          <w:p w14:paraId="6553E23C">
            <w:pPr>
              <w:spacing w:line="360" w:lineRule="exact"/>
              <w:jc w:val="center"/>
              <w:rPr>
                <w:rFonts w:ascii="宋体" w:hAnsi="宋体"/>
                <w:b/>
                <w:bCs/>
                <w:szCs w:val="21"/>
              </w:rPr>
            </w:pPr>
            <w:r>
              <w:rPr>
                <w:rFonts w:hint="eastAsia" w:ascii="宋体" w:hAnsi="宋体"/>
                <w:b/>
                <w:sz w:val="24"/>
              </w:rPr>
              <w:t>论证文件应答</w:t>
            </w:r>
          </w:p>
        </w:tc>
        <w:tc>
          <w:tcPr>
            <w:tcW w:w="915" w:type="dxa"/>
            <w:vAlign w:val="center"/>
          </w:tcPr>
          <w:p w14:paraId="201EFEE9">
            <w:pPr>
              <w:spacing w:line="360" w:lineRule="exact"/>
              <w:jc w:val="center"/>
              <w:rPr>
                <w:rFonts w:ascii="宋体" w:hAnsi="宋体"/>
                <w:b/>
                <w:bCs/>
                <w:sz w:val="24"/>
              </w:rPr>
            </w:pPr>
            <w:r>
              <w:rPr>
                <w:rFonts w:hint="eastAsia" w:ascii="宋体" w:hAnsi="宋体"/>
                <w:b/>
                <w:sz w:val="24"/>
              </w:rPr>
              <w:t>是否偏离</w:t>
            </w:r>
          </w:p>
        </w:tc>
        <w:tc>
          <w:tcPr>
            <w:tcW w:w="1081" w:type="dxa"/>
            <w:vAlign w:val="center"/>
          </w:tcPr>
          <w:p w14:paraId="398DE7FF">
            <w:pPr>
              <w:spacing w:line="360" w:lineRule="exact"/>
              <w:jc w:val="center"/>
              <w:rPr>
                <w:rFonts w:ascii="宋体" w:hAnsi="宋体"/>
                <w:b/>
                <w:sz w:val="24"/>
              </w:rPr>
            </w:pPr>
            <w:r>
              <w:rPr>
                <w:rFonts w:hint="eastAsia" w:ascii="宋体" w:hAnsi="宋体"/>
                <w:b/>
                <w:sz w:val="24"/>
              </w:rPr>
              <w:t>说明</w:t>
            </w:r>
          </w:p>
        </w:tc>
      </w:tr>
      <w:tr w14:paraId="7675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134" w:type="dxa"/>
          </w:tcPr>
          <w:p w14:paraId="550405F4">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4959" w:type="dxa"/>
          </w:tcPr>
          <w:p w14:paraId="6B0B021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设计范围包括：海淀院区业务用房改造项目，</w:t>
            </w:r>
            <w:r>
              <w:rPr>
                <w:rFonts w:hint="default" w:ascii="宋体" w:hAnsi="宋体" w:eastAsia="宋体" w:cs="宋体"/>
                <w:sz w:val="21"/>
                <w:szCs w:val="21"/>
                <w:lang w:val="en-US" w:eastAsia="zh-CN"/>
              </w:rPr>
              <w:t>改造范围包括海淀院区科研楼二层和三层，改造建筑面积为</w:t>
            </w:r>
            <w:r>
              <w:rPr>
                <w:rFonts w:hint="eastAsia" w:ascii="宋体" w:hAnsi="宋体" w:eastAsia="宋体" w:cs="宋体"/>
                <w:sz w:val="21"/>
                <w:szCs w:val="21"/>
                <w:lang w:val="en-US" w:eastAsia="zh-CN"/>
              </w:rPr>
              <w:t>772</w:t>
            </w:r>
            <w:r>
              <w:rPr>
                <w:rFonts w:hint="default" w:ascii="宋体" w:hAnsi="宋体" w:eastAsia="宋体" w:cs="宋体"/>
                <w:sz w:val="21"/>
                <w:szCs w:val="21"/>
                <w:lang w:val="en-US" w:eastAsia="zh-CN"/>
              </w:rPr>
              <w:t>平方米，更新金属屋面386平方米</w:t>
            </w:r>
            <w:r>
              <w:rPr>
                <w:rFonts w:hint="eastAsia" w:ascii="宋体" w:hAnsi="宋体" w:eastAsia="宋体" w:cs="宋体"/>
                <w:sz w:val="21"/>
                <w:szCs w:val="21"/>
                <w:lang w:val="en-US" w:eastAsia="zh-CN"/>
              </w:rPr>
              <w:t>以及</w:t>
            </w:r>
            <w:r>
              <w:rPr>
                <w:rFonts w:hint="default" w:ascii="宋体" w:hAnsi="宋体" w:eastAsia="宋体" w:cs="宋体"/>
                <w:sz w:val="21"/>
                <w:szCs w:val="21"/>
                <w:lang w:val="en-US" w:eastAsia="zh-CN"/>
              </w:rPr>
              <w:t>海淀院区防雷系统改造</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科研楼金属屋面板更新</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拆除老旧金属屋面板和水槽，提升</w:t>
            </w:r>
            <w:r>
              <w:rPr>
                <w:rFonts w:hint="eastAsia" w:ascii="宋体" w:hAnsi="宋体" w:eastAsia="宋体" w:cs="宋体"/>
                <w:sz w:val="21"/>
                <w:szCs w:val="21"/>
                <w:lang w:val="en-US" w:eastAsia="zh-CN"/>
              </w:rPr>
              <w:t>屋面</w:t>
            </w:r>
            <w:r>
              <w:rPr>
                <w:rFonts w:hint="default" w:ascii="宋体" w:hAnsi="宋体" w:eastAsia="宋体" w:cs="宋体"/>
                <w:sz w:val="21"/>
                <w:szCs w:val="21"/>
                <w:lang w:val="en-US" w:eastAsia="zh-CN"/>
              </w:rPr>
              <w:t>保温</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防水</w:t>
            </w:r>
            <w:r>
              <w:rPr>
                <w:rFonts w:hint="eastAsia" w:ascii="宋体" w:hAnsi="宋体" w:eastAsia="宋体" w:cs="宋体"/>
                <w:sz w:val="21"/>
                <w:szCs w:val="21"/>
                <w:lang w:val="en-US" w:eastAsia="zh-CN"/>
              </w:rPr>
              <w:t>和隔音降噪</w:t>
            </w:r>
            <w:r>
              <w:rPr>
                <w:rFonts w:hint="default" w:ascii="宋体" w:hAnsi="宋体" w:eastAsia="宋体" w:cs="宋体"/>
                <w:sz w:val="21"/>
                <w:szCs w:val="21"/>
                <w:lang w:val="en-US" w:eastAsia="zh-CN"/>
              </w:rPr>
              <w:t>性能</w:t>
            </w:r>
            <w:r>
              <w:rPr>
                <w:rFonts w:hint="eastAsia" w:ascii="宋体" w:hAnsi="宋体" w:eastAsia="宋体" w:cs="宋体"/>
                <w:sz w:val="21"/>
                <w:szCs w:val="21"/>
                <w:lang w:val="en-US" w:eastAsia="zh-CN"/>
              </w:rPr>
              <w:t>；科研楼二层三层装修改造，包括暖通工程、</w:t>
            </w:r>
            <w:r>
              <w:rPr>
                <w:rFonts w:hint="default" w:ascii="宋体" w:hAnsi="宋体" w:eastAsia="宋体" w:cs="宋体"/>
                <w:sz w:val="21"/>
                <w:szCs w:val="21"/>
                <w:lang w:val="en-US" w:eastAsia="zh-CN"/>
              </w:rPr>
              <w:t>强弱电</w:t>
            </w:r>
            <w:r>
              <w:rPr>
                <w:rFonts w:hint="eastAsia" w:ascii="宋体" w:hAnsi="宋体" w:eastAsia="宋体" w:cs="宋体"/>
                <w:sz w:val="21"/>
                <w:szCs w:val="21"/>
                <w:lang w:val="en-US" w:eastAsia="zh-CN"/>
              </w:rPr>
              <w:t>工程、</w:t>
            </w:r>
            <w:r>
              <w:rPr>
                <w:rFonts w:hint="default" w:ascii="宋体" w:hAnsi="宋体" w:eastAsia="宋体" w:cs="宋体"/>
                <w:sz w:val="21"/>
                <w:szCs w:val="21"/>
                <w:lang w:val="en-US" w:eastAsia="zh-CN"/>
              </w:rPr>
              <w:t>消防</w:t>
            </w:r>
            <w:r>
              <w:rPr>
                <w:rFonts w:hint="eastAsia" w:ascii="宋体" w:hAnsi="宋体" w:eastAsia="宋体" w:cs="宋体"/>
                <w:sz w:val="21"/>
                <w:szCs w:val="21"/>
                <w:lang w:val="en-US" w:eastAsia="zh-CN"/>
              </w:rPr>
              <w:t>工程、</w:t>
            </w:r>
            <w:r>
              <w:rPr>
                <w:rFonts w:hint="default" w:ascii="宋体" w:hAnsi="宋体" w:eastAsia="宋体" w:cs="宋体"/>
                <w:sz w:val="21"/>
                <w:szCs w:val="21"/>
                <w:lang w:val="en-US" w:eastAsia="zh-CN"/>
              </w:rPr>
              <w:t>给排水</w:t>
            </w:r>
            <w:r>
              <w:rPr>
                <w:rFonts w:hint="eastAsia" w:ascii="宋体" w:hAnsi="宋体" w:eastAsia="宋体" w:cs="宋体"/>
                <w:sz w:val="21"/>
                <w:szCs w:val="21"/>
                <w:lang w:val="en-US" w:eastAsia="zh-CN"/>
              </w:rPr>
              <w:t>工程和装饰装修工程等；</w:t>
            </w:r>
            <w:r>
              <w:rPr>
                <w:rFonts w:hint="default" w:ascii="宋体" w:hAnsi="宋体" w:eastAsia="宋体" w:cs="宋体"/>
                <w:sz w:val="21"/>
                <w:szCs w:val="21"/>
                <w:lang w:val="en-US" w:eastAsia="zh-CN"/>
              </w:rPr>
              <w:t>门诊病房楼</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行政楼</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科研楼</w:t>
            </w:r>
            <w:r>
              <w:rPr>
                <w:rFonts w:hint="eastAsia" w:ascii="宋体" w:hAnsi="宋体" w:eastAsia="宋体" w:cs="宋体"/>
                <w:sz w:val="21"/>
                <w:szCs w:val="21"/>
                <w:lang w:val="en-US" w:eastAsia="zh-CN"/>
              </w:rPr>
              <w:t>和综合楼防雷系统完善提升。</w:t>
            </w:r>
          </w:p>
          <w:p w14:paraId="5F21D4CB">
            <w:pPr>
              <w:spacing w:line="240" w:lineRule="auto"/>
              <w:ind w:firstLine="0" w:firstLineChars="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昌平院区活动场地及病案库改造项目。改造范围包括两部分，一是门诊病房楼三层现有种植屋面改造完善</w:t>
            </w:r>
            <w:r>
              <w:rPr>
                <w:rFonts w:hint="default" w:ascii="宋体" w:hAnsi="宋体" w:cs="宋体"/>
                <w:sz w:val="21"/>
                <w:szCs w:val="21"/>
                <w:lang w:val="en-US" w:eastAsia="zh-CN"/>
              </w:rPr>
              <w:t>，</w:t>
            </w:r>
            <w:r>
              <w:rPr>
                <w:rFonts w:hint="default" w:ascii="宋体" w:hAnsi="宋体" w:cs="宋体"/>
                <w:sz w:val="21"/>
                <w:szCs w:val="21"/>
              </w:rPr>
              <w:t>改造面积约1780平方米</w:t>
            </w:r>
            <w:r>
              <w:rPr>
                <w:rFonts w:hint="default" w:ascii="宋体" w:hAnsi="宋体" w:cs="宋体"/>
                <w:sz w:val="21"/>
                <w:szCs w:val="21"/>
                <w:lang w:val="en-US" w:eastAsia="zh-CN"/>
              </w:rPr>
              <w:t>。</w:t>
            </w:r>
            <w:r>
              <w:rPr>
                <w:rFonts w:hint="default" w:ascii="宋体" w:hAnsi="宋体" w:eastAsia="宋体" w:cs="宋体"/>
                <w:sz w:val="21"/>
                <w:szCs w:val="21"/>
                <w:lang w:val="en-US" w:eastAsia="zh-CN"/>
              </w:rPr>
              <w:t>部分重做防水，调整步道和活动场地，优化屋面整体环境，增加安全防护设施后开放种植屋面供儿童患者活动，为患者提供室外康复活动、种植、访谈治疗、家庭探视等空间</w:t>
            </w:r>
            <w:r>
              <w:rPr>
                <w:rFonts w:hint="default" w:ascii="宋体" w:hAnsi="宋体" w:cs="宋体"/>
                <w:sz w:val="21"/>
                <w:szCs w:val="21"/>
                <w:lang w:val="en-US" w:eastAsia="zh-CN"/>
              </w:rPr>
              <w:t>，尽量保证现有绿化率下，设计三块室外活动场地和一片种植区</w:t>
            </w:r>
            <w:r>
              <w:rPr>
                <w:rFonts w:hint="default" w:ascii="宋体" w:hAnsi="宋体" w:eastAsia="宋体" w:cs="宋体"/>
                <w:sz w:val="21"/>
                <w:szCs w:val="21"/>
                <w:lang w:val="en-US" w:eastAsia="zh-CN"/>
              </w:rPr>
              <w:t>。二是病案库改造，造利用现有空间将地下一层空置的原设备机房改造为病案库，改造内容包括：改造给排水系统、门禁系统、消防灭火和报警系统、空调通风系统和室内装修，以满足病案存储要求，改造面积120平方米。</w:t>
            </w:r>
          </w:p>
          <w:p w14:paraId="721C1171">
            <w:pPr>
              <w:spacing w:line="240" w:lineRule="auto"/>
              <w:ind w:firstLine="0" w:firstLineChars="0"/>
              <w:jc w:val="left"/>
              <w:rPr>
                <w:rFonts w:ascii="宋体" w:hAnsi="宋体"/>
                <w:sz w:val="21"/>
                <w:szCs w:val="21"/>
              </w:rPr>
            </w:pPr>
            <w:r>
              <w:rPr>
                <w:rFonts w:hint="default" w:ascii="宋体" w:hAnsi="宋体" w:eastAsia="宋体" w:cs="宋体"/>
                <w:sz w:val="21"/>
                <w:szCs w:val="21"/>
                <w:lang w:val="en-US" w:eastAsia="zh-CN"/>
              </w:rPr>
              <w:t>设计内容包括方案设计及施工图设计的全部设计内容。</w:t>
            </w:r>
            <w:r>
              <w:rPr>
                <w:rFonts w:hint="default" w:ascii="宋体" w:hAnsi="宋体" w:cs="宋体"/>
                <w:szCs w:val="21"/>
                <w:lang w:val="en-US" w:eastAsia="zh-CN"/>
              </w:rPr>
              <w:t xml:space="preserve"> </w:t>
            </w:r>
          </w:p>
        </w:tc>
        <w:tc>
          <w:tcPr>
            <w:tcW w:w="1125" w:type="dxa"/>
          </w:tcPr>
          <w:p w14:paraId="3E9E62C3">
            <w:pPr>
              <w:spacing w:before="120" w:after="120" w:line="400" w:lineRule="exact"/>
              <w:jc w:val="center"/>
              <w:rPr>
                <w:rFonts w:ascii="宋体" w:hAnsi="宋体"/>
                <w:sz w:val="32"/>
              </w:rPr>
            </w:pPr>
          </w:p>
        </w:tc>
        <w:tc>
          <w:tcPr>
            <w:tcW w:w="915" w:type="dxa"/>
          </w:tcPr>
          <w:p w14:paraId="5FD9A3E6">
            <w:pPr>
              <w:spacing w:before="120" w:after="120" w:line="400" w:lineRule="exact"/>
              <w:jc w:val="center"/>
              <w:rPr>
                <w:rFonts w:ascii="宋体" w:hAnsi="宋体"/>
                <w:sz w:val="32"/>
              </w:rPr>
            </w:pPr>
          </w:p>
        </w:tc>
        <w:tc>
          <w:tcPr>
            <w:tcW w:w="1081" w:type="dxa"/>
          </w:tcPr>
          <w:p w14:paraId="14567F65">
            <w:pPr>
              <w:spacing w:before="120" w:after="120" w:line="400" w:lineRule="exact"/>
              <w:jc w:val="center"/>
              <w:rPr>
                <w:rFonts w:ascii="宋体" w:hAnsi="宋体"/>
                <w:sz w:val="32"/>
              </w:rPr>
            </w:pPr>
          </w:p>
        </w:tc>
      </w:tr>
      <w:tr w14:paraId="22A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4F8E36D6">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4959" w:type="dxa"/>
          </w:tcPr>
          <w:p w14:paraId="5BE29EBA">
            <w:pPr>
              <w:rPr>
                <w:rFonts w:ascii="宋体" w:hAnsi="宋体"/>
                <w:sz w:val="21"/>
                <w:szCs w:val="21"/>
              </w:rPr>
            </w:pPr>
            <w:r>
              <w:rPr>
                <w:rFonts w:hint="eastAsia" w:ascii="宋体" w:hAnsi="宋体" w:eastAsia="宋体" w:cs="宋体"/>
                <w:sz w:val="21"/>
                <w:szCs w:val="21"/>
                <w:lang w:val="en-US" w:eastAsia="zh-CN"/>
              </w:rPr>
              <w:t>提供满足国家规范且符合要求的施工图纸。施工图必须满足招标、造价和施工要求。设计必须严格控制在投资概算内。设计文件须满足《建筑工程设计文件编制深度规定》、建设单位及相关审批部门的要求。现状竣工图纸（纸板）不全，缺少电子版图纸，设计单位需参考竣工图纸根据现场实际情况绘制底图。设计单位应配合完成施工图审查工作，确保设计成果符合规范要求并通过施工图审查工作，对设计质量负责。设计单位各专业间要做到协同配合，对图纸仔细检查避免缺漏，若因图纸原因造成施工造价损失将承担相应处罚。</w:t>
            </w:r>
          </w:p>
        </w:tc>
        <w:tc>
          <w:tcPr>
            <w:tcW w:w="1125" w:type="dxa"/>
          </w:tcPr>
          <w:p w14:paraId="264A1E20">
            <w:pPr>
              <w:spacing w:before="120" w:after="120" w:line="400" w:lineRule="exact"/>
              <w:jc w:val="center"/>
              <w:rPr>
                <w:rFonts w:ascii="宋体" w:hAnsi="宋体"/>
                <w:sz w:val="32"/>
              </w:rPr>
            </w:pPr>
          </w:p>
        </w:tc>
        <w:tc>
          <w:tcPr>
            <w:tcW w:w="915" w:type="dxa"/>
          </w:tcPr>
          <w:p w14:paraId="31EEDC03">
            <w:pPr>
              <w:spacing w:before="120" w:after="120" w:line="400" w:lineRule="exact"/>
              <w:jc w:val="center"/>
              <w:rPr>
                <w:rFonts w:ascii="宋体" w:hAnsi="宋体"/>
                <w:sz w:val="32"/>
              </w:rPr>
            </w:pPr>
          </w:p>
        </w:tc>
        <w:tc>
          <w:tcPr>
            <w:tcW w:w="1081" w:type="dxa"/>
          </w:tcPr>
          <w:p w14:paraId="4DF7EDB5">
            <w:pPr>
              <w:spacing w:before="120" w:after="120" w:line="400" w:lineRule="exact"/>
              <w:jc w:val="center"/>
              <w:rPr>
                <w:rFonts w:ascii="宋体" w:hAnsi="宋体"/>
                <w:sz w:val="32"/>
              </w:rPr>
            </w:pPr>
          </w:p>
        </w:tc>
      </w:tr>
      <w:tr w14:paraId="239C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14:paraId="3598A6FB">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4959" w:type="dxa"/>
          </w:tcPr>
          <w:p w14:paraId="7FFCD4FE">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合同签订后7天内提供不少于三套方案设计文件(包含效果图)供选择（纸质版和电子版各1套）；方案设计经发包人审核确定后20天内提供达到国家规范要求的盖章施工图纸质版10套、电子版1套。</w:t>
            </w:r>
          </w:p>
        </w:tc>
        <w:tc>
          <w:tcPr>
            <w:tcW w:w="1125" w:type="dxa"/>
          </w:tcPr>
          <w:p w14:paraId="00337F35">
            <w:pPr>
              <w:spacing w:before="120" w:after="120" w:line="400" w:lineRule="exact"/>
              <w:jc w:val="center"/>
              <w:rPr>
                <w:rFonts w:ascii="宋体" w:hAnsi="宋体"/>
                <w:sz w:val="32"/>
              </w:rPr>
            </w:pPr>
          </w:p>
        </w:tc>
        <w:tc>
          <w:tcPr>
            <w:tcW w:w="915" w:type="dxa"/>
          </w:tcPr>
          <w:p w14:paraId="5619ECAC">
            <w:pPr>
              <w:spacing w:before="120" w:after="120" w:line="400" w:lineRule="exact"/>
              <w:jc w:val="center"/>
              <w:rPr>
                <w:rFonts w:ascii="宋体" w:hAnsi="宋体"/>
                <w:sz w:val="32"/>
              </w:rPr>
            </w:pPr>
          </w:p>
        </w:tc>
        <w:tc>
          <w:tcPr>
            <w:tcW w:w="1081" w:type="dxa"/>
          </w:tcPr>
          <w:p w14:paraId="4B8A1127">
            <w:pPr>
              <w:spacing w:before="120" w:after="120" w:line="400" w:lineRule="exact"/>
              <w:jc w:val="center"/>
              <w:rPr>
                <w:rFonts w:ascii="宋体" w:hAnsi="宋体"/>
                <w:sz w:val="32"/>
              </w:rPr>
            </w:pPr>
          </w:p>
        </w:tc>
      </w:tr>
      <w:tr w14:paraId="69DA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46364D6A">
            <w:pPr>
              <w:spacing w:before="120" w:after="120"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4</w:t>
            </w:r>
          </w:p>
        </w:tc>
        <w:tc>
          <w:tcPr>
            <w:tcW w:w="4959" w:type="dxa"/>
          </w:tcPr>
          <w:p w14:paraId="128C91ED">
            <w:pPr>
              <w:widowControl/>
              <w:adjustRightIn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lang w:eastAsia="zh-CN"/>
              </w:rPr>
              <w:t>海淀院区业务用房改造项目会议室和昌平院区活动场地需在响应文件中</w:t>
            </w:r>
            <w:r>
              <w:rPr>
                <w:rFonts w:hint="eastAsia" w:ascii="宋体" w:hAnsi="宋体" w:eastAsia="宋体" w:cs="宋体"/>
                <w:sz w:val="21"/>
                <w:szCs w:val="21"/>
              </w:rPr>
              <w:t>提交</w:t>
            </w:r>
            <w:r>
              <w:rPr>
                <w:rFonts w:hint="eastAsia" w:ascii="宋体" w:hAnsi="宋体" w:cs="宋体"/>
                <w:sz w:val="21"/>
                <w:szCs w:val="21"/>
                <w:lang w:eastAsia="zh-CN"/>
              </w:rPr>
              <w:t>效果图。</w:t>
            </w:r>
          </w:p>
        </w:tc>
        <w:tc>
          <w:tcPr>
            <w:tcW w:w="1125" w:type="dxa"/>
          </w:tcPr>
          <w:p w14:paraId="6D172756">
            <w:pPr>
              <w:spacing w:before="120" w:after="120" w:line="400" w:lineRule="exact"/>
              <w:jc w:val="center"/>
              <w:rPr>
                <w:rFonts w:ascii="宋体" w:hAnsi="宋体"/>
                <w:sz w:val="32"/>
              </w:rPr>
            </w:pPr>
          </w:p>
        </w:tc>
        <w:tc>
          <w:tcPr>
            <w:tcW w:w="915" w:type="dxa"/>
          </w:tcPr>
          <w:p w14:paraId="1294A1F0">
            <w:pPr>
              <w:spacing w:before="120" w:after="120" w:line="400" w:lineRule="exact"/>
              <w:jc w:val="center"/>
              <w:rPr>
                <w:rFonts w:ascii="宋体" w:hAnsi="宋体"/>
                <w:sz w:val="32"/>
              </w:rPr>
            </w:pPr>
          </w:p>
        </w:tc>
        <w:tc>
          <w:tcPr>
            <w:tcW w:w="1081" w:type="dxa"/>
          </w:tcPr>
          <w:p w14:paraId="3C932FA7">
            <w:pPr>
              <w:spacing w:before="120" w:after="120" w:line="400" w:lineRule="exact"/>
              <w:jc w:val="center"/>
              <w:rPr>
                <w:rFonts w:ascii="宋体" w:hAnsi="宋体"/>
                <w:sz w:val="32"/>
              </w:rPr>
            </w:pPr>
          </w:p>
        </w:tc>
      </w:tr>
      <w:tr w14:paraId="6361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26E2618A">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5</w:t>
            </w:r>
          </w:p>
        </w:tc>
        <w:tc>
          <w:tcPr>
            <w:tcW w:w="4959" w:type="dxa"/>
          </w:tcPr>
          <w:p w14:paraId="01229E6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发包人向设计人提供原建筑图纸，图纸与现场不一致的要求由设计人负责在收到图纸后5日内完成核实并向发包人提交书面核实意见，据实修改。</w:t>
            </w:r>
          </w:p>
        </w:tc>
        <w:tc>
          <w:tcPr>
            <w:tcW w:w="1125" w:type="dxa"/>
          </w:tcPr>
          <w:p w14:paraId="56893653">
            <w:pPr>
              <w:spacing w:before="120" w:after="120" w:line="400" w:lineRule="exact"/>
              <w:jc w:val="center"/>
              <w:rPr>
                <w:rFonts w:ascii="宋体" w:hAnsi="宋体"/>
                <w:sz w:val="32"/>
              </w:rPr>
            </w:pPr>
          </w:p>
        </w:tc>
        <w:tc>
          <w:tcPr>
            <w:tcW w:w="915" w:type="dxa"/>
          </w:tcPr>
          <w:p w14:paraId="3FA7AE8F">
            <w:pPr>
              <w:spacing w:before="120" w:after="120" w:line="400" w:lineRule="exact"/>
              <w:jc w:val="center"/>
              <w:rPr>
                <w:rFonts w:ascii="宋体" w:hAnsi="宋体"/>
                <w:sz w:val="32"/>
              </w:rPr>
            </w:pPr>
          </w:p>
        </w:tc>
        <w:tc>
          <w:tcPr>
            <w:tcW w:w="1081" w:type="dxa"/>
          </w:tcPr>
          <w:p w14:paraId="595B7F7E">
            <w:pPr>
              <w:spacing w:before="120" w:after="120" w:line="400" w:lineRule="exact"/>
              <w:jc w:val="center"/>
              <w:rPr>
                <w:rFonts w:ascii="宋体" w:hAnsi="宋体"/>
                <w:sz w:val="32"/>
              </w:rPr>
            </w:pPr>
          </w:p>
        </w:tc>
      </w:tr>
    </w:tbl>
    <w:p w14:paraId="623C45BD">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14:paraId="69AD5FB0">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DF7068B">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0840897F">
      <w:pPr>
        <w:ind w:firstLine="600" w:firstLineChars="250"/>
        <w:jc w:val="left"/>
        <w:outlineLvl w:val="0"/>
        <w:rPr>
          <w:rFonts w:eastAsia="黑体"/>
          <w:sz w:val="24"/>
        </w:rPr>
        <w:sectPr>
          <w:footerReference r:id="rId7" w:type="default"/>
          <w:pgSz w:w="11907" w:h="16840"/>
          <w:pgMar w:top="1417" w:right="1247" w:bottom="1417" w:left="1417" w:header="851" w:footer="737" w:gutter="0"/>
          <w:cols w:space="0" w:num="1"/>
          <w:rtlGutter w:val="0"/>
          <w:docGrid w:linePitch="285" w:charSpace="0"/>
        </w:sect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5337140">
      <w:pPr>
        <w:spacing w:line="400" w:lineRule="atLeast"/>
        <w:jc w:val="left"/>
        <w:rPr>
          <w:rFonts w:ascii="宋体"/>
          <w:bCs/>
          <w:sz w:val="24"/>
          <w:szCs w:val="24"/>
        </w:rPr>
      </w:pPr>
      <w:r>
        <w:rPr>
          <w:rFonts w:hint="eastAsia" w:ascii="宋体"/>
          <w:bCs/>
          <w:sz w:val="24"/>
          <w:szCs w:val="24"/>
        </w:rPr>
        <w:t>附件十</w:t>
      </w:r>
    </w:p>
    <w:p w14:paraId="414133CC">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39800D87">
      <w:pPr>
        <w:spacing w:line="588" w:lineRule="exact"/>
        <w:rPr>
          <w:rFonts w:ascii="仿宋_GB2312" w:eastAsia="仿宋_GB2312"/>
          <w:b/>
          <w:spacing w:val="6"/>
          <w:sz w:val="30"/>
          <w:szCs w:val="30"/>
        </w:rPr>
      </w:pPr>
    </w:p>
    <w:p w14:paraId="083B07F1">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2D6023">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56FA65BB">
      <w:pPr>
        <w:spacing w:line="588" w:lineRule="exact"/>
        <w:ind w:firstLine="504" w:firstLineChars="200"/>
        <w:rPr>
          <w:rFonts w:ascii="宋体" w:hAnsi="宋体"/>
          <w:spacing w:val="6"/>
          <w:sz w:val="24"/>
        </w:rPr>
      </w:pPr>
    </w:p>
    <w:p w14:paraId="15DEF711">
      <w:pPr>
        <w:spacing w:line="588" w:lineRule="exact"/>
        <w:ind w:firstLine="504" w:firstLineChars="200"/>
        <w:rPr>
          <w:rFonts w:ascii="宋体" w:hAnsi="宋体"/>
          <w:spacing w:val="6"/>
          <w:sz w:val="24"/>
        </w:rPr>
      </w:pPr>
    </w:p>
    <w:p w14:paraId="64839A93">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78367B5">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7AD86CB4">
      <w:pPr>
        <w:spacing w:line="400" w:lineRule="atLeast"/>
        <w:jc w:val="center"/>
        <w:rPr>
          <w:rFonts w:ascii="宋体"/>
          <w:b/>
          <w:sz w:val="28"/>
        </w:rPr>
      </w:pPr>
    </w:p>
    <w:p w14:paraId="3D145EAC">
      <w:pPr>
        <w:spacing w:line="400" w:lineRule="atLeast"/>
        <w:jc w:val="center"/>
        <w:rPr>
          <w:rFonts w:ascii="宋体"/>
          <w:b/>
          <w:sz w:val="28"/>
        </w:rPr>
      </w:pPr>
    </w:p>
    <w:p w14:paraId="651191D2">
      <w:pPr>
        <w:spacing w:line="400" w:lineRule="atLeast"/>
        <w:jc w:val="center"/>
        <w:rPr>
          <w:rFonts w:ascii="宋体"/>
          <w:b/>
          <w:sz w:val="28"/>
        </w:rPr>
      </w:pPr>
    </w:p>
    <w:p w14:paraId="0804A767">
      <w:pPr>
        <w:spacing w:line="400" w:lineRule="atLeast"/>
        <w:jc w:val="center"/>
        <w:rPr>
          <w:rFonts w:ascii="宋体"/>
          <w:b/>
          <w:sz w:val="28"/>
        </w:rPr>
      </w:pPr>
    </w:p>
    <w:p w14:paraId="5A60DEC7">
      <w:pPr>
        <w:spacing w:line="400" w:lineRule="atLeast"/>
        <w:jc w:val="center"/>
        <w:rPr>
          <w:rFonts w:ascii="宋体"/>
          <w:b/>
          <w:sz w:val="28"/>
        </w:rPr>
      </w:pPr>
    </w:p>
    <w:p w14:paraId="59646F83">
      <w:pPr>
        <w:spacing w:line="400" w:lineRule="atLeast"/>
        <w:jc w:val="center"/>
        <w:rPr>
          <w:rFonts w:ascii="宋体"/>
          <w:b/>
          <w:sz w:val="28"/>
        </w:rPr>
      </w:pPr>
    </w:p>
    <w:p w14:paraId="7F9E07A5">
      <w:pPr>
        <w:spacing w:line="400" w:lineRule="atLeast"/>
        <w:jc w:val="center"/>
        <w:rPr>
          <w:rFonts w:ascii="宋体"/>
          <w:b/>
          <w:sz w:val="28"/>
        </w:rPr>
      </w:pPr>
    </w:p>
    <w:p w14:paraId="77EDBF62">
      <w:pPr>
        <w:spacing w:line="400" w:lineRule="atLeast"/>
        <w:jc w:val="center"/>
        <w:rPr>
          <w:rFonts w:ascii="宋体"/>
          <w:b/>
          <w:sz w:val="28"/>
        </w:rPr>
      </w:pPr>
    </w:p>
    <w:p w14:paraId="0C87E85E">
      <w:pPr>
        <w:spacing w:line="400" w:lineRule="atLeast"/>
        <w:jc w:val="center"/>
        <w:rPr>
          <w:rFonts w:ascii="宋体"/>
          <w:b/>
          <w:sz w:val="28"/>
        </w:rPr>
      </w:pPr>
    </w:p>
    <w:p w14:paraId="0034D070">
      <w:pPr>
        <w:spacing w:line="400" w:lineRule="atLeast"/>
        <w:jc w:val="center"/>
        <w:rPr>
          <w:rFonts w:ascii="宋体"/>
          <w:b/>
          <w:sz w:val="28"/>
        </w:rPr>
      </w:pPr>
    </w:p>
    <w:p w14:paraId="2776F401">
      <w:pPr>
        <w:spacing w:line="400" w:lineRule="atLeast"/>
        <w:jc w:val="center"/>
        <w:rPr>
          <w:rFonts w:ascii="宋体"/>
          <w:b/>
          <w:sz w:val="28"/>
        </w:rPr>
      </w:pPr>
    </w:p>
    <w:p w14:paraId="063DFAD0">
      <w:pPr>
        <w:spacing w:line="400" w:lineRule="atLeast"/>
        <w:jc w:val="center"/>
        <w:rPr>
          <w:rFonts w:ascii="宋体"/>
          <w:b/>
          <w:sz w:val="28"/>
        </w:rPr>
      </w:pPr>
    </w:p>
    <w:p w14:paraId="3D6D63DA">
      <w:pPr>
        <w:spacing w:line="400" w:lineRule="atLeast"/>
        <w:jc w:val="center"/>
        <w:rPr>
          <w:rFonts w:ascii="宋体"/>
          <w:b/>
          <w:sz w:val="28"/>
        </w:rPr>
      </w:pPr>
    </w:p>
    <w:p w14:paraId="582DAB5B">
      <w:pPr>
        <w:spacing w:line="400" w:lineRule="atLeast"/>
        <w:jc w:val="center"/>
        <w:rPr>
          <w:rFonts w:ascii="宋体"/>
          <w:b/>
          <w:sz w:val="28"/>
        </w:rPr>
      </w:pPr>
    </w:p>
    <w:p w14:paraId="1DE6D31D">
      <w:pPr>
        <w:spacing w:line="400" w:lineRule="atLeast"/>
        <w:rPr>
          <w:rFonts w:ascii="宋体"/>
          <w:b/>
          <w:sz w:val="28"/>
        </w:rPr>
      </w:pPr>
    </w:p>
    <w:p w14:paraId="48C0DC05">
      <w:pPr>
        <w:rPr>
          <w:rFonts w:hint="eastAsia" w:ascii="宋体"/>
          <w:bCs/>
          <w:sz w:val="24"/>
          <w:szCs w:val="24"/>
        </w:rPr>
      </w:pPr>
      <w:r>
        <w:rPr>
          <w:rFonts w:hint="eastAsia" w:ascii="宋体"/>
          <w:bCs/>
          <w:sz w:val="24"/>
          <w:szCs w:val="24"/>
        </w:rPr>
        <w:br w:type="page"/>
      </w:r>
    </w:p>
    <w:p w14:paraId="27B35E48">
      <w:pPr>
        <w:spacing w:line="400" w:lineRule="atLeast"/>
        <w:jc w:val="left"/>
        <w:rPr>
          <w:rFonts w:ascii="宋体"/>
          <w:bCs/>
          <w:sz w:val="24"/>
          <w:szCs w:val="24"/>
        </w:rPr>
      </w:pPr>
      <w:r>
        <w:rPr>
          <w:rFonts w:hint="eastAsia" w:ascii="宋体"/>
          <w:bCs/>
          <w:sz w:val="24"/>
          <w:szCs w:val="24"/>
        </w:rPr>
        <w:t>附件十一</w:t>
      </w:r>
    </w:p>
    <w:p w14:paraId="7807327E">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DAC9037">
      <w:pPr>
        <w:spacing w:line="360" w:lineRule="auto"/>
        <w:ind w:left="1080" w:leftChars="257" w:hanging="540"/>
        <w:jc w:val="center"/>
        <w:rPr>
          <w:rFonts w:ascii="仿宋_GB2312" w:hAnsi="Arial" w:eastAsia="仿宋_GB2312"/>
          <w:b/>
          <w:sz w:val="24"/>
        </w:rPr>
      </w:pPr>
    </w:p>
    <w:p w14:paraId="40A0C336">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2661CA06">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1C49ED6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59D1CFC2">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775086DC">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25E4DF68">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B0E4227">
      <w:pPr>
        <w:widowControl/>
        <w:spacing w:before="100" w:beforeAutospacing="1" w:after="100" w:afterAutospacing="1" w:line="360" w:lineRule="auto"/>
        <w:jc w:val="left"/>
        <w:rPr>
          <w:rFonts w:ascii="仿宋_GB2312" w:hAnsi="仿宋" w:eastAsia="仿宋_GB2312" w:cs="宋体"/>
          <w:sz w:val="24"/>
        </w:rPr>
      </w:pPr>
    </w:p>
    <w:p w14:paraId="4D1C94C0">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85F1FA0">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7E32DE0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221509A8">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49202E1F">
      <w:pPr>
        <w:spacing w:line="400" w:lineRule="atLeast"/>
        <w:rPr>
          <w:rFonts w:ascii="宋体"/>
          <w:sz w:val="24"/>
        </w:rPr>
      </w:pPr>
    </w:p>
    <w:p w14:paraId="06CF6BD5">
      <w:pPr>
        <w:pStyle w:val="38"/>
        <w:ind w:firstLine="0" w:firstLineChars="0"/>
        <w:rPr>
          <w:rFonts w:hint="default"/>
        </w:rPr>
      </w:pPr>
    </w:p>
    <w:p w14:paraId="5934FBF5">
      <w:pPr>
        <w:rPr>
          <w:rFonts w:hint="eastAsia" w:ascii="宋体" w:hAnsi="宋体" w:cs="宋体"/>
        </w:rPr>
      </w:pPr>
      <w:r>
        <w:rPr>
          <w:rFonts w:hint="eastAsia" w:ascii="宋体" w:hAnsi="宋体" w:cs="宋体"/>
        </w:rPr>
        <w:br w:type="page"/>
      </w:r>
    </w:p>
    <w:p w14:paraId="6CDB6979">
      <w:pPr>
        <w:pStyle w:val="17"/>
        <w:spacing w:line="360" w:lineRule="auto"/>
        <w:rPr>
          <w:rFonts w:ascii="宋体" w:hAnsi="宋体" w:cs="宋体"/>
          <w:sz w:val="28"/>
          <w:szCs w:val="28"/>
        </w:rPr>
      </w:pPr>
      <w:r>
        <w:rPr>
          <w:rFonts w:hint="eastAsia" w:ascii="宋体" w:hAnsi="宋体" w:cs="宋体"/>
        </w:rPr>
        <w:t>附件十二</w:t>
      </w:r>
    </w:p>
    <w:p w14:paraId="6D94EDB5">
      <w:pPr>
        <w:pStyle w:val="17"/>
        <w:spacing w:line="360" w:lineRule="auto"/>
        <w:jc w:val="center"/>
        <w:rPr>
          <w:rFonts w:ascii="宋体" w:hAnsi="宋体" w:cs="宋体"/>
          <w:sz w:val="28"/>
          <w:szCs w:val="28"/>
        </w:rPr>
      </w:pPr>
      <w:r>
        <w:rPr>
          <w:rStyle w:val="23"/>
          <w:rFonts w:hint="eastAsia" w:ascii="宋体" w:hAnsi="宋体" w:cs="宋体"/>
          <w:sz w:val="28"/>
          <w:szCs w:val="28"/>
        </w:rPr>
        <w:t>中小企业划型标准规定</w:t>
      </w:r>
    </w:p>
    <w:p w14:paraId="0199DD2D">
      <w:pPr>
        <w:numPr>
          <w:ilvl w:val="0"/>
          <w:numId w:val="7"/>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2F492840">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38C93916">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C7F5D78">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32D95E81">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BE63317">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95543B">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6F7A741">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A78A09">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3FB00F">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4EA1C7F">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B990BE">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26887C">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BA0C28">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B9B8BD">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EECC3">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344372">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E40138">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ECA03E">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FBCB9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1F2674E5">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210954E2">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5EF80B4">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5A21673D">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0B39847F">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75815FB7">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7A9EB2C1">
      <w:pPr>
        <w:widowControl/>
        <w:spacing w:before="100" w:beforeAutospacing="1" w:after="100" w:afterAutospacing="1" w:line="330" w:lineRule="atLeast"/>
        <w:jc w:val="left"/>
        <w:rPr>
          <w:rFonts w:ascii="仿宋_GB2312" w:hAnsi="仿宋" w:eastAsia="仿宋_GB2312" w:cs="宋体"/>
          <w:sz w:val="24"/>
        </w:rPr>
      </w:pPr>
    </w:p>
    <w:p w14:paraId="1BBF4281">
      <w:pPr>
        <w:pStyle w:val="38"/>
        <w:ind w:firstLine="480"/>
        <w:rPr>
          <w:rFonts w:hint="default" w:ascii="仿宋_GB2312" w:hAnsi="仿宋" w:eastAsia="仿宋_GB2312" w:cs="宋体"/>
          <w:sz w:val="24"/>
        </w:rPr>
      </w:pPr>
    </w:p>
    <w:p w14:paraId="1D3F2525">
      <w:pPr>
        <w:rPr>
          <w:rFonts w:ascii="仿宋_GB2312" w:hAnsi="仿宋" w:eastAsia="仿宋_GB2312" w:cs="宋体"/>
          <w:sz w:val="24"/>
        </w:rPr>
      </w:pPr>
    </w:p>
    <w:p w14:paraId="6B045CF4">
      <w:pPr>
        <w:pStyle w:val="38"/>
        <w:ind w:firstLine="480"/>
        <w:rPr>
          <w:rFonts w:hint="default" w:ascii="仿宋_GB2312" w:hAnsi="仿宋" w:eastAsia="仿宋_GB2312" w:cs="宋体"/>
          <w:sz w:val="24"/>
        </w:rPr>
      </w:pPr>
    </w:p>
    <w:p w14:paraId="538A23C7">
      <w:pPr>
        <w:rPr>
          <w:rFonts w:ascii="仿宋_GB2312" w:hAnsi="仿宋" w:eastAsia="仿宋_GB2312" w:cs="宋体"/>
          <w:sz w:val="24"/>
        </w:rPr>
      </w:pPr>
    </w:p>
    <w:p w14:paraId="5FD9A7B5">
      <w:pPr>
        <w:pStyle w:val="38"/>
        <w:ind w:firstLine="480"/>
        <w:rPr>
          <w:rFonts w:hint="default" w:ascii="仿宋_GB2312" w:hAnsi="仿宋" w:eastAsia="仿宋_GB2312" w:cs="宋体"/>
          <w:sz w:val="24"/>
        </w:rPr>
      </w:pPr>
    </w:p>
    <w:p w14:paraId="263CBAF2">
      <w:pPr>
        <w:rPr>
          <w:rFonts w:ascii="仿宋_GB2312" w:hAnsi="仿宋" w:eastAsia="仿宋_GB2312" w:cs="宋体"/>
          <w:sz w:val="24"/>
        </w:rPr>
      </w:pPr>
    </w:p>
    <w:p w14:paraId="0272A913">
      <w:pPr>
        <w:pStyle w:val="38"/>
        <w:ind w:firstLine="480"/>
        <w:rPr>
          <w:rFonts w:hint="default" w:ascii="仿宋_GB2312" w:hAnsi="仿宋" w:eastAsia="仿宋_GB2312" w:cs="宋体"/>
          <w:sz w:val="24"/>
        </w:rPr>
      </w:pPr>
    </w:p>
    <w:p w14:paraId="32D549BB">
      <w:pPr>
        <w:rPr>
          <w:rFonts w:ascii="仿宋_GB2312" w:hAnsi="仿宋" w:eastAsia="仿宋_GB2312" w:cs="宋体"/>
          <w:sz w:val="24"/>
        </w:rPr>
      </w:pPr>
    </w:p>
    <w:p w14:paraId="2BF8CB44">
      <w:pPr>
        <w:pStyle w:val="38"/>
        <w:ind w:firstLine="480"/>
        <w:rPr>
          <w:rFonts w:hint="default" w:ascii="仿宋_GB2312" w:hAnsi="仿宋" w:eastAsia="仿宋_GB2312" w:cs="宋体"/>
          <w:sz w:val="24"/>
        </w:rPr>
      </w:pPr>
    </w:p>
    <w:p w14:paraId="49A0C6B2">
      <w:pPr>
        <w:rPr>
          <w:rFonts w:ascii="仿宋_GB2312" w:hAnsi="仿宋" w:eastAsia="仿宋_GB2312" w:cs="宋体"/>
          <w:sz w:val="24"/>
        </w:rPr>
      </w:pPr>
    </w:p>
    <w:p w14:paraId="73D5C211">
      <w:pPr>
        <w:pStyle w:val="38"/>
        <w:ind w:firstLine="480"/>
        <w:rPr>
          <w:rFonts w:hint="default" w:ascii="仿宋_GB2312" w:hAnsi="仿宋" w:eastAsia="仿宋_GB2312" w:cs="宋体"/>
          <w:sz w:val="24"/>
        </w:rPr>
      </w:pPr>
    </w:p>
    <w:p w14:paraId="27B205B3">
      <w:pPr>
        <w:rPr>
          <w:rFonts w:ascii="仿宋_GB2312" w:hAnsi="仿宋" w:eastAsia="仿宋_GB2312" w:cs="宋体"/>
          <w:sz w:val="24"/>
        </w:rPr>
      </w:pPr>
    </w:p>
    <w:p w14:paraId="48161E5E">
      <w:pPr>
        <w:pStyle w:val="38"/>
        <w:ind w:firstLine="480"/>
        <w:rPr>
          <w:rFonts w:hint="default" w:ascii="仿宋_GB2312" w:hAnsi="仿宋" w:eastAsia="仿宋_GB2312" w:cs="宋体"/>
          <w:sz w:val="24"/>
        </w:rPr>
      </w:pPr>
    </w:p>
    <w:p w14:paraId="033B3D0D">
      <w:pPr>
        <w:rPr>
          <w:rFonts w:ascii="仿宋_GB2312" w:hAnsi="仿宋" w:eastAsia="仿宋_GB2312" w:cs="宋体"/>
          <w:sz w:val="24"/>
        </w:rPr>
      </w:pPr>
    </w:p>
    <w:p w14:paraId="0C2B2B1F">
      <w:pPr>
        <w:pStyle w:val="38"/>
        <w:ind w:firstLine="480"/>
        <w:rPr>
          <w:rFonts w:hint="default" w:ascii="仿宋_GB2312" w:hAnsi="仿宋" w:eastAsia="仿宋_GB2312" w:cs="宋体"/>
          <w:sz w:val="24"/>
        </w:rPr>
      </w:pPr>
    </w:p>
    <w:p w14:paraId="06976756">
      <w:pPr>
        <w:rPr>
          <w:rFonts w:ascii="仿宋_GB2312" w:hAnsi="仿宋" w:eastAsia="仿宋_GB2312" w:cs="宋体"/>
          <w:sz w:val="24"/>
        </w:rPr>
      </w:pPr>
    </w:p>
    <w:p w14:paraId="76892500">
      <w:pPr>
        <w:pStyle w:val="38"/>
        <w:ind w:firstLine="480"/>
        <w:rPr>
          <w:rFonts w:hint="default" w:ascii="仿宋_GB2312" w:hAnsi="仿宋" w:eastAsia="仿宋_GB2312" w:cs="宋体"/>
          <w:sz w:val="24"/>
        </w:rPr>
      </w:pPr>
    </w:p>
    <w:p w14:paraId="1271A192">
      <w:pPr>
        <w:rPr>
          <w:rFonts w:ascii="仿宋_GB2312" w:hAnsi="仿宋" w:eastAsia="仿宋_GB2312" w:cs="宋体"/>
          <w:sz w:val="24"/>
        </w:rPr>
      </w:pPr>
    </w:p>
    <w:p w14:paraId="7355CE1D">
      <w:pPr>
        <w:pStyle w:val="38"/>
        <w:ind w:firstLine="480"/>
        <w:rPr>
          <w:rFonts w:hint="default" w:ascii="仿宋_GB2312" w:hAnsi="仿宋" w:eastAsia="仿宋_GB2312" w:cs="宋体"/>
          <w:sz w:val="24"/>
        </w:rPr>
      </w:pPr>
    </w:p>
    <w:p w14:paraId="128232DD">
      <w:pPr>
        <w:rPr>
          <w:rFonts w:ascii="仿宋_GB2312" w:hAnsi="仿宋" w:eastAsia="仿宋_GB2312" w:cs="宋体"/>
          <w:sz w:val="24"/>
        </w:rPr>
      </w:pPr>
    </w:p>
    <w:p w14:paraId="58B0B8B7">
      <w:pPr>
        <w:pStyle w:val="38"/>
        <w:ind w:firstLine="480"/>
        <w:rPr>
          <w:rFonts w:hint="default" w:ascii="仿宋_GB2312" w:hAnsi="仿宋" w:eastAsia="仿宋_GB2312" w:cs="宋体"/>
          <w:sz w:val="24"/>
        </w:rPr>
      </w:pPr>
    </w:p>
    <w:p w14:paraId="639FB8C4">
      <w:pPr>
        <w:rPr>
          <w:rFonts w:ascii="仿宋_GB2312" w:hAnsi="仿宋" w:eastAsia="仿宋_GB2312" w:cs="宋体"/>
          <w:sz w:val="24"/>
        </w:rPr>
      </w:pPr>
    </w:p>
    <w:p w14:paraId="4B484DB0">
      <w:pPr>
        <w:pStyle w:val="38"/>
        <w:ind w:firstLine="480"/>
        <w:rPr>
          <w:rFonts w:hint="default" w:ascii="仿宋_GB2312" w:hAnsi="仿宋" w:eastAsia="仿宋_GB2312" w:cs="宋体"/>
          <w:sz w:val="24"/>
        </w:rPr>
      </w:pPr>
    </w:p>
    <w:p w14:paraId="748BE4B8">
      <w:pPr>
        <w:pStyle w:val="38"/>
        <w:ind w:left="0" w:leftChars="0" w:firstLine="0" w:firstLineChars="0"/>
        <w:jc w:val="center"/>
        <w:rPr>
          <w:rFonts w:hint="default" w:hAnsi="宋体" w:cs="宋体"/>
          <w:b/>
          <w:bCs/>
          <w:sz w:val="36"/>
          <w:szCs w:val="36"/>
        </w:rPr>
      </w:pPr>
      <w:r>
        <w:rPr>
          <w:rFonts w:hAnsi="宋体" w:cs="宋体"/>
          <w:b/>
          <w:bCs/>
          <w:sz w:val="36"/>
          <w:szCs w:val="36"/>
        </w:rPr>
        <w:t>第五部分 评标细则</w:t>
      </w:r>
    </w:p>
    <w:p w14:paraId="6F66707C">
      <w:pPr>
        <w:spacing w:line="520" w:lineRule="exact"/>
        <w:jc w:val="left"/>
        <w:rPr>
          <w:rFonts w:ascii="宋体" w:hAnsi="宋体"/>
          <w:b/>
          <w:sz w:val="24"/>
          <w:szCs w:val="24"/>
        </w:rPr>
      </w:pPr>
      <w:r>
        <w:rPr>
          <w:rFonts w:hint="eastAsia" w:ascii="宋体" w:hAnsi="宋体"/>
          <w:b/>
          <w:sz w:val="24"/>
          <w:szCs w:val="24"/>
        </w:rPr>
        <w:t>一、总则</w:t>
      </w:r>
    </w:p>
    <w:p w14:paraId="40B90694">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00F5E63">
      <w:pPr>
        <w:spacing w:line="480" w:lineRule="exact"/>
        <w:rPr>
          <w:rFonts w:asciiTheme="minorEastAsia" w:hAnsiTheme="minorEastAsia" w:eastAsiaTheme="minorEastAsia" w:cstheme="minorEastAsia"/>
          <w:sz w:val="24"/>
          <w:szCs w:val="24"/>
        </w:rPr>
      </w:pPr>
      <w:r>
        <w:rPr>
          <w:rFonts w:hint="eastAsia" w:ascii="宋体" w:hAnsi="宋体"/>
          <w:b/>
          <w:bCs/>
          <w:sz w:val="24"/>
          <w:szCs w:val="24"/>
        </w:rPr>
        <w:t>二、评分细则</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p>
    <w:p w14:paraId="31340CBA">
      <w:pPr>
        <w:rPr>
          <w:rFonts w:asciiTheme="minorEastAsia" w:hAnsiTheme="minorEastAsia" w:eastAsiaTheme="minorEastAsia" w:cstheme="minorEastAsia"/>
          <w:sz w:val="24"/>
          <w:szCs w:val="24"/>
        </w:rPr>
      </w:pPr>
    </w:p>
    <w:tbl>
      <w:tblPr>
        <w:tblStyle w:val="20"/>
        <w:tblW w:w="485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71"/>
        <w:gridCol w:w="1277"/>
        <w:gridCol w:w="5173"/>
        <w:gridCol w:w="948"/>
      </w:tblGrid>
      <w:tr w14:paraId="655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80" w:type="pct"/>
            <w:noWrap w:val="0"/>
            <w:vAlign w:val="center"/>
          </w:tcPr>
          <w:p w14:paraId="036D3922">
            <w:pPr>
              <w:jc w:val="center"/>
              <w:rPr>
                <w:rFonts w:hint="eastAsia" w:ascii="宋体" w:hAnsi="宋体" w:cs="宋体"/>
                <w:sz w:val="24"/>
              </w:rPr>
            </w:pPr>
            <w:r>
              <w:rPr>
                <w:rFonts w:hint="eastAsia" w:ascii="宋体" w:hAnsi="宋体" w:cs="宋体"/>
                <w:sz w:val="24"/>
              </w:rPr>
              <w:t>序号</w:t>
            </w:r>
          </w:p>
        </w:tc>
        <w:tc>
          <w:tcPr>
            <w:tcW w:w="691" w:type="pct"/>
            <w:noWrap w:val="0"/>
            <w:vAlign w:val="center"/>
          </w:tcPr>
          <w:p w14:paraId="46EBF583">
            <w:pPr>
              <w:jc w:val="center"/>
              <w:rPr>
                <w:rFonts w:hint="eastAsia" w:ascii="宋体" w:hAnsi="宋体" w:cs="宋体"/>
                <w:sz w:val="24"/>
              </w:rPr>
            </w:pPr>
            <w:r>
              <w:rPr>
                <w:rFonts w:hint="eastAsia" w:ascii="宋体" w:hAnsi="宋体" w:cs="宋体"/>
                <w:sz w:val="24"/>
              </w:rPr>
              <w:t>评审部分</w:t>
            </w:r>
          </w:p>
        </w:tc>
        <w:tc>
          <w:tcPr>
            <w:tcW w:w="695" w:type="pct"/>
            <w:noWrap w:val="0"/>
            <w:vAlign w:val="center"/>
          </w:tcPr>
          <w:p w14:paraId="33F53CE9">
            <w:pPr>
              <w:jc w:val="center"/>
              <w:rPr>
                <w:rFonts w:hint="eastAsia" w:ascii="宋体" w:hAnsi="宋体" w:cs="宋体"/>
                <w:sz w:val="24"/>
              </w:rPr>
            </w:pPr>
            <w:r>
              <w:rPr>
                <w:rFonts w:hint="eastAsia" w:ascii="宋体" w:hAnsi="宋体" w:cs="宋体"/>
                <w:sz w:val="24"/>
              </w:rPr>
              <w:t>评审项目</w:t>
            </w:r>
          </w:p>
        </w:tc>
        <w:tc>
          <w:tcPr>
            <w:tcW w:w="2816" w:type="pct"/>
            <w:noWrap w:val="0"/>
            <w:vAlign w:val="center"/>
          </w:tcPr>
          <w:p w14:paraId="5257ADEB">
            <w:pPr>
              <w:jc w:val="center"/>
              <w:rPr>
                <w:rFonts w:hint="eastAsia" w:ascii="宋体" w:hAnsi="宋体" w:cs="宋体"/>
                <w:sz w:val="24"/>
              </w:rPr>
            </w:pPr>
            <w:r>
              <w:rPr>
                <w:rFonts w:hint="eastAsia" w:ascii="宋体" w:hAnsi="宋体" w:cs="宋体"/>
                <w:sz w:val="24"/>
              </w:rPr>
              <w:t>评分细则</w:t>
            </w:r>
          </w:p>
        </w:tc>
        <w:tc>
          <w:tcPr>
            <w:tcW w:w="516" w:type="pct"/>
            <w:noWrap w:val="0"/>
            <w:vAlign w:val="center"/>
          </w:tcPr>
          <w:p w14:paraId="081DC1D1">
            <w:pPr>
              <w:jc w:val="center"/>
              <w:rPr>
                <w:rFonts w:hint="eastAsia" w:ascii="宋体" w:hAnsi="宋体" w:cs="宋体"/>
                <w:sz w:val="24"/>
              </w:rPr>
            </w:pPr>
            <w:r>
              <w:rPr>
                <w:rFonts w:hint="eastAsia" w:ascii="宋体" w:hAnsi="宋体" w:cs="宋体"/>
                <w:sz w:val="24"/>
              </w:rPr>
              <w:t>分值</w:t>
            </w:r>
          </w:p>
        </w:tc>
      </w:tr>
      <w:tr w14:paraId="05D4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076DF76E">
            <w:pPr>
              <w:jc w:val="center"/>
              <w:rPr>
                <w:rFonts w:hint="eastAsia" w:ascii="宋体" w:hAnsi="宋体" w:cs="宋体"/>
                <w:sz w:val="24"/>
              </w:rPr>
            </w:pPr>
            <w:r>
              <w:rPr>
                <w:rFonts w:hint="eastAsia" w:ascii="宋体" w:hAnsi="宋体" w:cs="宋体"/>
                <w:sz w:val="24"/>
              </w:rPr>
              <w:t>1</w:t>
            </w:r>
          </w:p>
        </w:tc>
        <w:tc>
          <w:tcPr>
            <w:tcW w:w="691" w:type="pct"/>
            <w:vMerge w:val="restart"/>
            <w:noWrap w:val="0"/>
            <w:vAlign w:val="center"/>
          </w:tcPr>
          <w:p w14:paraId="1AB524E4">
            <w:pPr>
              <w:jc w:val="center"/>
              <w:rPr>
                <w:rFonts w:hint="eastAsia" w:ascii="宋体" w:hAnsi="宋体" w:cs="宋体"/>
                <w:sz w:val="24"/>
              </w:rPr>
            </w:pPr>
            <w:r>
              <w:rPr>
                <w:rFonts w:hint="eastAsia" w:ascii="宋体" w:hAnsi="宋体" w:cs="宋体"/>
                <w:sz w:val="24"/>
              </w:rPr>
              <w:t>商务部分</w:t>
            </w:r>
          </w:p>
          <w:p w14:paraId="234B3591">
            <w:pPr>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分）</w:t>
            </w:r>
          </w:p>
        </w:tc>
        <w:tc>
          <w:tcPr>
            <w:tcW w:w="695" w:type="pct"/>
            <w:noWrap w:val="0"/>
            <w:vAlign w:val="center"/>
          </w:tcPr>
          <w:p w14:paraId="52D5A6F1">
            <w:pPr>
              <w:snapToGrid w:val="0"/>
              <w:jc w:val="center"/>
              <w:rPr>
                <w:rFonts w:hint="eastAsia" w:ascii="宋体" w:hAnsi="宋体" w:cs="宋体"/>
                <w:sz w:val="24"/>
                <w:lang w:eastAsia="zh-CN"/>
              </w:rPr>
            </w:pPr>
            <w:r>
              <w:rPr>
                <w:rFonts w:hint="eastAsia" w:ascii="宋体" w:hAnsi="宋体" w:cs="宋体"/>
                <w:sz w:val="24"/>
                <w:lang w:eastAsia="zh-CN"/>
              </w:rPr>
              <w:t>业绩</w:t>
            </w:r>
          </w:p>
          <w:p w14:paraId="168BCAB3">
            <w:pPr>
              <w:snapToGrid w:val="0"/>
              <w:jc w:val="center"/>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15分</w:t>
            </w:r>
            <w:r>
              <w:rPr>
                <w:rFonts w:hint="eastAsia" w:ascii="宋体" w:hAnsi="宋体" w:cs="宋体"/>
                <w:sz w:val="24"/>
                <w:lang w:eastAsia="zh-CN"/>
              </w:rPr>
              <w:t>）</w:t>
            </w:r>
          </w:p>
        </w:tc>
        <w:tc>
          <w:tcPr>
            <w:tcW w:w="2816" w:type="pct"/>
            <w:noWrap w:val="0"/>
            <w:vAlign w:val="center"/>
          </w:tcPr>
          <w:p w14:paraId="6DA9F569">
            <w:pPr>
              <w:snapToGrid w:val="0"/>
              <w:rPr>
                <w:rFonts w:hint="eastAsia" w:asciiTheme="minorEastAsia" w:hAnsiTheme="minorEastAsia" w:eastAsiaTheme="minorEastAsia" w:cstheme="minorEastAsia"/>
                <w:sz w:val="24"/>
                <w:szCs w:val="24"/>
              </w:rPr>
            </w:pPr>
            <w:r>
              <w:rPr>
                <w:rFonts w:hint="eastAsia" w:ascii="宋体" w:hAnsi="宋体" w:cs="宋体"/>
                <w:sz w:val="24"/>
                <w:szCs w:val="24"/>
                <w:lang w:eastAsia="zh-CN"/>
              </w:rPr>
              <w:t>提供</w:t>
            </w:r>
            <w:r>
              <w:rPr>
                <w:rFonts w:hint="eastAsia" w:ascii="宋体" w:hAnsi="宋体" w:cs="宋体"/>
                <w:sz w:val="24"/>
                <w:szCs w:val="24"/>
              </w:rPr>
              <w:t>自</w:t>
            </w:r>
            <w:r>
              <w:rPr>
                <w:rFonts w:hint="eastAsia" w:ascii="宋体" w:hAnsi="宋体" w:cs="宋体"/>
                <w:sz w:val="24"/>
                <w:szCs w:val="24"/>
                <w:lang w:val="en-US" w:eastAsia="zh-CN"/>
              </w:rPr>
              <w:t>2023</w:t>
            </w:r>
            <w:r>
              <w:rPr>
                <w:rFonts w:hint="eastAsia" w:asciiTheme="minorEastAsia" w:hAnsiTheme="minorEastAsia" w:eastAsiaTheme="minorEastAsia" w:cstheme="minorEastAsia"/>
                <w:snapToGrid w:val="0"/>
                <w:kern w:val="0"/>
                <w:sz w:val="24"/>
                <w:szCs w:val="24"/>
              </w:rPr>
              <w:t>年</w:t>
            </w:r>
            <w:r>
              <w:rPr>
                <w:rFonts w:hint="eastAsia" w:asciiTheme="minorEastAsia" w:hAnsiTheme="minorEastAsia" w:eastAsiaTheme="minorEastAsia" w:cstheme="minorEastAsia"/>
                <w:snapToGrid w:val="0"/>
                <w:kern w:val="0"/>
                <w:sz w:val="24"/>
                <w:szCs w:val="24"/>
                <w:lang w:val="en-US" w:eastAsia="zh-CN"/>
              </w:rPr>
              <w:t>1</w:t>
            </w:r>
            <w:r>
              <w:rPr>
                <w:rFonts w:hint="eastAsia" w:asciiTheme="minorEastAsia" w:hAnsiTheme="minorEastAsia" w:eastAsiaTheme="minorEastAsia" w:cstheme="minorEastAsia"/>
                <w:snapToGrid w:val="0"/>
                <w:kern w:val="0"/>
                <w:sz w:val="24"/>
                <w:szCs w:val="24"/>
              </w:rPr>
              <w:t>月1日至今</w:t>
            </w:r>
            <w:r>
              <w:rPr>
                <w:rFonts w:hint="eastAsia" w:asciiTheme="minorEastAsia" w:hAnsiTheme="minorEastAsia" w:eastAsiaTheme="minorEastAsia" w:cstheme="minorEastAsia"/>
                <w:snapToGrid w:val="0"/>
                <w:kern w:val="0"/>
                <w:sz w:val="24"/>
                <w:szCs w:val="24"/>
                <w:lang w:eastAsia="zh-CN"/>
              </w:rPr>
              <w:t>已承接或完成的</w:t>
            </w:r>
            <w:r>
              <w:rPr>
                <w:rFonts w:hint="eastAsia" w:asciiTheme="minorEastAsia" w:hAnsiTheme="minorEastAsia" w:eastAsiaTheme="minorEastAsia" w:cstheme="minorEastAsia"/>
                <w:snapToGrid w:val="0"/>
                <w:kern w:val="0"/>
                <w:sz w:val="24"/>
                <w:szCs w:val="24"/>
              </w:rPr>
              <w:t>同类设计</w:t>
            </w:r>
            <w:r>
              <w:rPr>
                <w:rFonts w:hint="eastAsia" w:asciiTheme="minorEastAsia" w:hAnsiTheme="minorEastAsia" w:eastAsiaTheme="minorEastAsia" w:cstheme="minorEastAsia"/>
                <w:snapToGrid w:val="0"/>
                <w:kern w:val="0"/>
                <w:sz w:val="24"/>
                <w:szCs w:val="24"/>
                <w:lang w:eastAsia="zh-CN"/>
              </w:rPr>
              <w:t>项目</w:t>
            </w:r>
            <w:r>
              <w:rPr>
                <w:rFonts w:hint="eastAsia" w:asciiTheme="minorEastAsia" w:hAnsiTheme="minorEastAsia" w:eastAsiaTheme="minorEastAsia" w:cstheme="minorEastAsia"/>
                <w:snapToGrid w:val="0"/>
                <w:kern w:val="0"/>
                <w:sz w:val="24"/>
                <w:szCs w:val="24"/>
              </w:rPr>
              <w:t>，每</w:t>
            </w:r>
            <w:r>
              <w:rPr>
                <w:rFonts w:hint="eastAsia" w:asciiTheme="minorEastAsia" w:hAnsiTheme="minorEastAsia" w:eastAsiaTheme="minorEastAsia" w:cstheme="minorEastAsia"/>
                <w:snapToGrid w:val="0"/>
                <w:kern w:val="0"/>
                <w:sz w:val="24"/>
                <w:szCs w:val="24"/>
                <w:lang w:eastAsia="zh-CN"/>
              </w:rPr>
              <w:t>提供一项，得</w:t>
            </w:r>
            <w:r>
              <w:rPr>
                <w:rFonts w:hint="eastAsia" w:asciiTheme="minorEastAsia" w:hAnsiTheme="minorEastAsia" w:eastAsia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rPr>
              <w:t>分，满分15分</w:t>
            </w:r>
            <w:r>
              <w:rPr>
                <w:rFonts w:hint="eastAsia" w:asciiTheme="minorEastAsia" w:hAnsiTheme="minorEastAsia" w:eastAsiaTheme="minorEastAsia" w:cstheme="minorEastAsia"/>
                <w:snapToGrid w:val="0"/>
                <w:kern w:val="0"/>
                <w:sz w:val="24"/>
                <w:szCs w:val="24"/>
                <w:lang w:eastAsia="zh-CN"/>
              </w:rPr>
              <w:t>。</w:t>
            </w:r>
          </w:p>
          <w:p w14:paraId="1532EEB8">
            <w:pPr>
              <w:jc w:val="left"/>
              <w:rPr>
                <w:rFonts w:hint="eastAsia" w:ascii="宋体" w:hAnsi="宋体" w:cs="宋体"/>
                <w:sz w:val="24"/>
              </w:rPr>
            </w:pPr>
            <w:r>
              <w:rPr>
                <w:rFonts w:ascii="宋体" w:hAnsi="宋体"/>
                <w:sz w:val="24"/>
                <w:szCs w:val="24"/>
              </w:rPr>
              <w:t>注：以上须提供</w:t>
            </w:r>
            <w:r>
              <w:rPr>
                <w:rFonts w:hint="eastAsia" w:ascii="宋体" w:hAnsi="宋体"/>
                <w:sz w:val="24"/>
                <w:szCs w:val="24"/>
                <w:lang w:eastAsia="zh-CN"/>
              </w:rPr>
              <w:t>设计</w:t>
            </w:r>
            <w:r>
              <w:rPr>
                <w:rFonts w:ascii="宋体" w:hAnsi="宋体"/>
                <w:sz w:val="24"/>
                <w:szCs w:val="24"/>
              </w:rPr>
              <w:t>合同复印件，包括首页、签署盖章页、显示</w:t>
            </w:r>
            <w:r>
              <w:rPr>
                <w:rFonts w:hint="eastAsia" w:ascii="宋体" w:hAnsi="宋体"/>
                <w:sz w:val="24"/>
                <w:szCs w:val="24"/>
              </w:rPr>
              <w:t>上述内容</w:t>
            </w:r>
            <w:r>
              <w:rPr>
                <w:rFonts w:ascii="宋体" w:hAnsi="宋体"/>
                <w:sz w:val="24"/>
                <w:szCs w:val="24"/>
              </w:rPr>
              <w:t>的相关页</w:t>
            </w:r>
            <w:r>
              <w:rPr>
                <w:rFonts w:hint="eastAsia" w:ascii="宋体" w:hAnsi="宋体"/>
                <w:sz w:val="24"/>
                <w:szCs w:val="24"/>
                <w:lang w:eastAsia="zh-CN"/>
              </w:rPr>
              <w:t>并加盖公章</w:t>
            </w:r>
            <w:r>
              <w:rPr>
                <w:rFonts w:ascii="宋体" w:hAnsi="宋体"/>
                <w:sz w:val="24"/>
                <w:szCs w:val="24"/>
              </w:rPr>
              <w:t>。</w:t>
            </w:r>
            <w:r>
              <w:rPr>
                <w:rFonts w:hint="eastAsia" w:ascii="宋体" w:hAnsi="宋体"/>
                <w:sz w:val="24"/>
                <w:szCs w:val="24"/>
              </w:rPr>
              <w:t>未提供则不得分。</w:t>
            </w:r>
          </w:p>
        </w:tc>
        <w:tc>
          <w:tcPr>
            <w:tcW w:w="516" w:type="pct"/>
            <w:noWrap w:val="0"/>
            <w:vAlign w:val="center"/>
          </w:tcPr>
          <w:p w14:paraId="7B205A46">
            <w:pPr>
              <w:jc w:val="center"/>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5</w:t>
            </w:r>
          </w:p>
        </w:tc>
      </w:tr>
      <w:tr w14:paraId="57F4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A79F367">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691" w:type="pct"/>
            <w:vMerge w:val="continue"/>
            <w:noWrap w:val="0"/>
            <w:vAlign w:val="center"/>
          </w:tcPr>
          <w:p w14:paraId="05F473B4">
            <w:pPr>
              <w:jc w:val="center"/>
              <w:rPr>
                <w:rFonts w:hint="eastAsia" w:ascii="宋体" w:hAnsi="宋体" w:cs="宋体"/>
                <w:sz w:val="24"/>
              </w:rPr>
            </w:pPr>
          </w:p>
        </w:tc>
        <w:tc>
          <w:tcPr>
            <w:tcW w:w="695" w:type="pct"/>
            <w:noWrap w:val="0"/>
            <w:vAlign w:val="center"/>
          </w:tcPr>
          <w:p w14:paraId="38832AE8">
            <w:pPr>
              <w:jc w:val="center"/>
              <w:rPr>
                <w:rFonts w:hint="eastAsia" w:ascii="宋体" w:hAnsi="宋体" w:cs="宋体"/>
                <w:sz w:val="24"/>
                <w:lang w:eastAsia="zh-CN"/>
              </w:rPr>
            </w:pPr>
            <w:r>
              <w:rPr>
                <w:rFonts w:hint="eastAsia" w:ascii="宋体" w:hAnsi="宋体" w:cs="宋体"/>
                <w:sz w:val="24"/>
                <w:lang w:eastAsia="zh-CN"/>
              </w:rPr>
              <w:t>项目负责人业绩</w:t>
            </w:r>
          </w:p>
          <w:p w14:paraId="00A8F41E">
            <w:pPr>
              <w:jc w:val="center"/>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3分</w:t>
            </w:r>
            <w:r>
              <w:rPr>
                <w:rFonts w:hint="eastAsia" w:ascii="宋体" w:hAnsi="宋体" w:cs="宋体"/>
                <w:sz w:val="24"/>
                <w:lang w:eastAsia="zh-CN"/>
              </w:rPr>
              <w:t>）</w:t>
            </w:r>
          </w:p>
        </w:tc>
        <w:tc>
          <w:tcPr>
            <w:tcW w:w="2816" w:type="pct"/>
            <w:noWrap w:val="0"/>
            <w:vAlign w:val="center"/>
          </w:tcPr>
          <w:p w14:paraId="741770A7">
            <w:pPr>
              <w:jc w:val="left"/>
              <w:rPr>
                <w:rFonts w:hint="eastAsia" w:eastAsia="仿宋_GB2312"/>
                <w:snapToGrid w:val="0"/>
                <w:kern w:val="0"/>
                <w:szCs w:val="21"/>
                <w:lang w:eastAsia="zh-CN"/>
              </w:rPr>
            </w:pPr>
            <w:r>
              <w:rPr>
                <w:rFonts w:hint="eastAsia" w:ascii="宋体" w:hAnsi="宋体"/>
                <w:sz w:val="24"/>
                <w:szCs w:val="24"/>
              </w:rPr>
              <w:t>项目负责人具有同类设计业绩得3分</w:t>
            </w:r>
            <w:r>
              <w:rPr>
                <w:rFonts w:hint="eastAsia" w:ascii="宋体" w:hAnsi="宋体"/>
                <w:sz w:val="24"/>
                <w:szCs w:val="24"/>
                <w:lang w:eastAsia="zh-CN"/>
              </w:rPr>
              <w:t>，否则不得分。</w:t>
            </w:r>
          </w:p>
        </w:tc>
        <w:tc>
          <w:tcPr>
            <w:tcW w:w="516" w:type="pct"/>
            <w:noWrap w:val="0"/>
            <w:vAlign w:val="center"/>
          </w:tcPr>
          <w:p w14:paraId="4CEE1F60">
            <w:pPr>
              <w:jc w:val="center"/>
              <w:rPr>
                <w:rFonts w:hint="default" w:ascii="宋体" w:hAnsi="宋体" w:cs="宋体"/>
                <w:sz w:val="24"/>
                <w:lang w:val="en-US" w:eastAsia="zh-CN"/>
              </w:rPr>
            </w:pPr>
            <w:r>
              <w:rPr>
                <w:rFonts w:hint="eastAsia" w:ascii="宋体" w:hAnsi="宋体" w:cs="宋体"/>
                <w:sz w:val="24"/>
                <w:lang w:val="en-US" w:eastAsia="zh-CN"/>
              </w:rPr>
              <w:t>3</w:t>
            </w:r>
          </w:p>
        </w:tc>
      </w:tr>
      <w:tr w14:paraId="4CB4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1E0E014">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691" w:type="pct"/>
            <w:vMerge w:val="continue"/>
            <w:noWrap w:val="0"/>
            <w:vAlign w:val="center"/>
          </w:tcPr>
          <w:p w14:paraId="52AFC088">
            <w:pPr>
              <w:jc w:val="center"/>
              <w:rPr>
                <w:rFonts w:hint="eastAsia" w:ascii="宋体" w:hAnsi="宋体" w:cs="宋体"/>
                <w:sz w:val="24"/>
              </w:rPr>
            </w:pPr>
          </w:p>
        </w:tc>
        <w:tc>
          <w:tcPr>
            <w:tcW w:w="695" w:type="pct"/>
            <w:noWrap w:val="0"/>
            <w:vAlign w:val="center"/>
          </w:tcPr>
          <w:p w14:paraId="77714860">
            <w:pPr>
              <w:jc w:val="center"/>
              <w:rPr>
                <w:rFonts w:hint="eastAsia" w:ascii="宋体" w:hAnsi="宋体" w:cs="宋体"/>
                <w:sz w:val="24"/>
                <w:lang w:eastAsia="zh-CN"/>
              </w:rPr>
            </w:pPr>
            <w:r>
              <w:rPr>
                <w:rFonts w:hint="eastAsia" w:ascii="宋体" w:hAnsi="宋体" w:cs="宋体"/>
                <w:sz w:val="24"/>
                <w:lang w:eastAsia="zh-CN"/>
              </w:rPr>
              <w:t>体系认证</w:t>
            </w:r>
          </w:p>
          <w:p w14:paraId="281354B9">
            <w:pPr>
              <w:jc w:val="center"/>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2分</w:t>
            </w:r>
            <w:r>
              <w:rPr>
                <w:rFonts w:hint="eastAsia" w:ascii="宋体" w:hAnsi="宋体" w:cs="宋体"/>
                <w:sz w:val="24"/>
                <w:lang w:eastAsia="zh-CN"/>
              </w:rPr>
              <w:t>）</w:t>
            </w:r>
          </w:p>
        </w:tc>
        <w:tc>
          <w:tcPr>
            <w:tcW w:w="2816" w:type="pct"/>
            <w:noWrap w:val="0"/>
            <w:vAlign w:val="center"/>
          </w:tcPr>
          <w:p w14:paraId="318321B5">
            <w:pPr>
              <w:jc w:val="left"/>
              <w:rPr>
                <w:rFonts w:hint="eastAsia" w:ascii="宋体" w:hAnsi="宋体" w:eastAsia="宋体" w:cs="宋体"/>
                <w:sz w:val="24"/>
                <w:lang w:eastAsia="zh-CN"/>
              </w:rPr>
            </w:pPr>
            <w:r>
              <w:rPr>
                <w:rFonts w:hint="eastAsia" w:ascii="宋体" w:hAnsi="宋体"/>
                <w:sz w:val="24"/>
                <w:szCs w:val="24"/>
                <w:lang w:eastAsia="zh-CN"/>
              </w:rPr>
              <w:t>有</w:t>
            </w:r>
            <w:r>
              <w:rPr>
                <w:rFonts w:hint="eastAsia" w:ascii="宋体" w:hAnsi="宋体"/>
                <w:sz w:val="24"/>
                <w:szCs w:val="24"/>
              </w:rPr>
              <w:t>ISO管理体系认证证书有得2分，无不得分</w:t>
            </w:r>
          </w:p>
        </w:tc>
        <w:tc>
          <w:tcPr>
            <w:tcW w:w="516" w:type="pct"/>
            <w:noWrap w:val="0"/>
            <w:vAlign w:val="center"/>
          </w:tcPr>
          <w:p w14:paraId="4AEE145F">
            <w:pPr>
              <w:jc w:val="center"/>
              <w:rPr>
                <w:rFonts w:hint="eastAsia" w:ascii="宋体" w:hAnsi="宋体" w:eastAsia="宋体" w:cs="宋体"/>
                <w:sz w:val="24"/>
                <w:lang w:val="en-US" w:eastAsia="zh-CN"/>
              </w:rPr>
            </w:pPr>
            <w:r>
              <w:rPr>
                <w:rFonts w:hint="eastAsia" w:ascii="宋体" w:hAnsi="宋体" w:cs="宋体"/>
                <w:sz w:val="24"/>
                <w:lang w:val="en-US" w:eastAsia="zh-CN"/>
              </w:rPr>
              <w:t>2</w:t>
            </w:r>
          </w:p>
        </w:tc>
      </w:tr>
      <w:tr w14:paraId="0308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5BE6E043">
            <w:pPr>
              <w:jc w:val="center"/>
              <w:rPr>
                <w:rFonts w:hint="default" w:ascii="宋体" w:hAnsi="宋体" w:cs="宋体"/>
                <w:sz w:val="24"/>
                <w:lang w:val="en-US" w:eastAsia="zh-CN"/>
              </w:rPr>
            </w:pPr>
            <w:r>
              <w:rPr>
                <w:rFonts w:hint="eastAsia" w:ascii="宋体" w:hAnsi="宋体" w:cs="宋体"/>
                <w:sz w:val="24"/>
                <w:lang w:val="en-US" w:eastAsia="zh-CN"/>
              </w:rPr>
              <w:t>4</w:t>
            </w:r>
          </w:p>
        </w:tc>
        <w:tc>
          <w:tcPr>
            <w:tcW w:w="691" w:type="pct"/>
            <w:vMerge w:val="restart"/>
            <w:noWrap w:val="0"/>
            <w:vAlign w:val="center"/>
          </w:tcPr>
          <w:p w14:paraId="22BCA433">
            <w:pPr>
              <w:jc w:val="center"/>
              <w:rPr>
                <w:rFonts w:hint="eastAsia" w:ascii="宋体" w:hAnsi="宋体" w:cs="宋体"/>
                <w:sz w:val="24"/>
              </w:rPr>
            </w:pPr>
            <w:r>
              <w:rPr>
                <w:rFonts w:hint="eastAsia" w:ascii="宋体" w:hAnsi="宋体" w:cs="宋体"/>
                <w:sz w:val="24"/>
              </w:rPr>
              <w:t>技术部分（</w:t>
            </w:r>
            <w:r>
              <w:rPr>
                <w:rFonts w:hint="eastAsia" w:ascii="宋体" w:hAnsi="宋体" w:cs="宋体"/>
                <w:sz w:val="24"/>
                <w:lang w:val="en-US" w:eastAsia="zh-CN"/>
              </w:rPr>
              <w:t>50</w:t>
            </w:r>
            <w:r>
              <w:rPr>
                <w:rFonts w:hint="eastAsia" w:ascii="宋体" w:hAnsi="宋体" w:cs="宋体"/>
                <w:sz w:val="24"/>
              </w:rPr>
              <w:t>分）</w:t>
            </w:r>
          </w:p>
          <w:p w14:paraId="53CBF2F2">
            <w:pPr>
              <w:jc w:val="center"/>
              <w:rPr>
                <w:rFonts w:hint="eastAsia" w:ascii="宋体" w:hAnsi="宋体" w:cs="宋体"/>
                <w:sz w:val="24"/>
              </w:rPr>
            </w:pPr>
          </w:p>
        </w:tc>
        <w:tc>
          <w:tcPr>
            <w:tcW w:w="695" w:type="pct"/>
            <w:noWrap w:val="0"/>
            <w:vAlign w:val="center"/>
          </w:tcPr>
          <w:p w14:paraId="72BEC3A3">
            <w:pPr>
              <w:jc w:val="center"/>
              <w:rPr>
                <w:rFonts w:hint="eastAsia" w:ascii="宋体" w:hAnsi="宋体" w:cs="仿宋"/>
                <w:color w:val="000000"/>
                <w:sz w:val="24"/>
                <w:szCs w:val="24"/>
                <w:lang w:eastAsia="zh-CN"/>
              </w:rPr>
            </w:pPr>
            <w:r>
              <w:rPr>
                <w:rFonts w:hint="eastAsia" w:ascii="宋体" w:hAnsi="宋体" w:cs="仿宋"/>
                <w:color w:val="000000"/>
                <w:sz w:val="24"/>
                <w:szCs w:val="24"/>
                <w:lang w:eastAsia="zh-CN"/>
              </w:rPr>
              <w:t>对技术条款的应答</w:t>
            </w:r>
          </w:p>
          <w:p w14:paraId="405213CA">
            <w:pPr>
              <w:jc w:val="center"/>
              <w:rPr>
                <w:rFonts w:hint="eastAsia" w:ascii="宋体" w:hAnsi="宋体" w:cs="仿宋"/>
                <w:color w:val="000000"/>
                <w:sz w:val="24"/>
                <w:szCs w:val="24"/>
                <w:lang w:eastAsia="zh-CN"/>
              </w:rPr>
            </w:pPr>
            <w:r>
              <w:rPr>
                <w:rFonts w:hint="eastAsia" w:ascii="宋体" w:hAnsi="宋体" w:cs="仿宋"/>
                <w:color w:val="000000"/>
                <w:sz w:val="24"/>
                <w:szCs w:val="24"/>
                <w:lang w:eastAsia="zh-CN"/>
              </w:rPr>
              <w:t>（</w:t>
            </w:r>
            <w:r>
              <w:rPr>
                <w:rFonts w:hint="eastAsia" w:ascii="宋体" w:hAnsi="宋体" w:cs="仿宋"/>
                <w:color w:val="000000"/>
                <w:sz w:val="24"/>
                <w:szCs w:val="24"/>
                <w:lang w:val="en-US" w:eastAsia="zh-CN"/>
              </w:rPr>
              <w:t>5分</w:t>
            </w:r>
            <w:r>
              <w:rPr>
                <w:rFonts w:hint="eastAsia" w:ascii="宋体" w:hAnsi="宋体" w:cs="仿宋"/>
                <w:color w:val="000000"/>
                <w:sz w:val="24"/>
                <w:szCs w:val="24"/>
                <w:lang w:eastAsia="zh-CN"/>
              </w:rPr>
              <w:t>）</w:t>
            </w:r>
          </w:p>
        </w:tc>
        <w:tc>
          <w:tcPr>
            <w:tcW w:w="2816" w:type="pct"/>
            <w:shd w:val="clear" w:color="auto" w:fill="auto"/>
            <w:noWrap w:val="0"/>
            <w:vAlign w:val="center"/>
          </w:tcPr>
          <w:p w14:paraId="1A23977B">
            <w:pPr>
              <w:rPr>
                <w:rFonts w:hint="default" w:ascii="仿宋_GB2312" w:eastAsia="宋体"/>
                <w:szCs w:val="21"/>
                <w:lang w:val="en-US" w:eastAsia="zh-CN"/>
              </w:rPr>
            </w:pPr>
            <w:r>
              <w:rPr>
                <w:rFonts w:hint="eastAsia" w:ascii="宋体" w:hAnsi="宋体" w:cs="宋体"/>
                <w:sz w:val="24"/>
                <w:lang w:eastAsia="zh-CN"/>
              </w:rPr>
              <w:t>完全满足</w:t>
            </w:r>
            <w:r>
              <w:rPr>
                <w:rFonts w:hint="eastAsia" w:ascii="宋体" w:hAnsi="宋体" w:cs="宋体"/>
                <w:sz w:val="24"/>
                <w:lang w:val="en-US" w:eastAsia="zh-CN"/>
              </w:rPr>
              <w:t>5分，每有一项条款负偏离扣减1分，本项最低0分</w:t>
            </w:r>
          </w:p>
        </w:tc>
        <w:tc>
          <w:tcPr>
            <w:tcW w:w="516" w:type="pct"/>
            <w:shd w:val="clear" w:color="auto" w:fill="auto"/>
            <w:noWrap w:val="0"/>
            <w:vAlign w:val="center"/>
          </w:tcPr>
          <w:p w14:paraId="76B58835">
            <w:pPr>
              <w:jc w:val="center"/>
              <w:rPr>
                <w:rFonts w:hint="default" w:ascii="仿宋_GB2312" w:eastAsia="仿宋_GB2312"/>
                <w:szCs w:val="21"/>
                <w:lang w:val="en-US" w:eastAsia="zh-CN"/>
              </w:rPr>
            </w:pPr>
            <w:r>
              <w:rPr>
                <w:rFonts w:hint="eastAsia" w:ascii="宋体" w:hAnsi="宋体" w:cs="宋体"/>
                <w:sz w:val="24"/>
                <w:lang w:val="en-US" w:eastAsia="zh-CN"/>
              </w:rPr>
              <w:t>5</w:t>
            </w:r>
          </w:p>
        </w:tc>
      </w:tr>
      <w:tr w14:paraId="10F6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tcBorders/>
            <w:noWrap w:val="0"/>
            <w:vAlign w:val="center"/>
          </w:tcPr>
          <w:p w14:paraId="4372F270">
            <w:pPr>
              <w:jc w:val="center"/>
              <w:rPr>
                <w:rFonts w:hint="eastAsia" w:ascii="宋体" w:hAnsi="宋体" w:cs="宋体"/>
                <w:sz w:val="24"/>
                <w:lang w:val="en-US" w:eastAsia="zh-CN"/>
              </w:rPr>
            </w:pPr>
            <w:r>
              <w:rPr>
                <w:rFonts w:hint="eastAsia" w:ascii="宋体" w:hAnsi="宋体" w:cs="宋体"/>
                <w:sz w:val="24"/>
                <w:lang w:val="en-US" w:eastAsia="zh-CN"/>
              </w:rPr>
              <w:t>5</w:t>
            </w:r>
          </w:p>
          <w:p w14:paraId="0A24A701">
            <w:pPr>
              <w:jc w:val="center"/>
              <w:rPr>
                <w:rFonts w:hint="eastAsia" w:ascii="宋体" w:hAnsi="宋体" w:eastAsia="宋体" w:cs="宋体"/>
                <w:sz w:val="24"/>
                <w:lang w:eastAsia="zh-CN"/>
              </w:rPr>
            </w:pPr>
          </w:p>
          <w:p w14:paraId="72F282BB">
            <w:pPr>
              <w:jc w:val="center"/>
              <w:rPr>
                <w:rFonts w:hint="default" w:ascii="宋体" w:hAnsi="宋体" w:cs="宋体"/>
                <w:sz w:val="24"/>
                <w:lang w:val="en-US" w:eastAsia="zh-CN"/>
              </w:rPr>
            </w:pPr>
          </w:p>
          <w:p w14:paraId="23F714BC">
            <w:pPr>
              <w:jc w:val="center"/>
              <w:rPr>
                <w:rFonts w:hint="default" w:ascii="宋体" w:hAnsi="宋体" w:eastAsia="宋体" w:cs="宋体"/>
                <w:sz w:val="24"/>
                <w:lang w:val="en-US" w:eastAsia="zh-CN"/>
              </w:rPr>
            </w:pPr>
          </w:p>
        </w:tc>
        <w:tc>
          <w:tcPr>
            <w:tcW w:w="691" w:type="pct"/>
            <w:vMerge w:val="continue"/>
            <w:noWrap w:val="0"/>
            <w:vAlign w:val="center"/>
          </w:tcPr>
          <w:p w14:paraId="2B7504AD">
            <w:pPr>
              <w:jc w:val="center"/>
              <w:rPr>
                <w:rFonts w:hint="eastAsia" w:ascii="宋体" w:hAnsi="宋体" w:cs="宋体"/>
                <w:sz w:val="24"/>
              </w:rPr>
            </w:pPr>
          </w:p>
        </w:tc>
        <w:tc>
          <w:tcPr>
            <w:tcW w:w="695" w:type="pct"/>
            <w:vMerge w:val="restart"/>
            <w:noWrap w:val="0"/>
            <w:vAlign w:val="center"/>
          </w:tcPr>
          <w:p w14:paraId="79E4C5E4">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项目需求分析和理解</w:t>
            </w:r>
          </w:p>
          <w:p w14:paraId="6E8C4F72">
            <w:pPr>
              <w:spacing w:before="60" w:beforeLines="25" w:after="60" w:afterLines="25"/>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15分</w:t>
            </w:r>
            <w:r>
              <w:rPr>
                <w:rFonts w:hint="eastAsia" w:asciiTheme="minorEastAsia" w:hAnsiTheme="minorEastAsia" w:eastAsiaTheme="minorEastAsia" w:cstheme="minorEastAsia"/>
                <w:sz w:val="24"/>
                <w:szCs w:val="24"/>
                <w:lang w:eastAsia="zh-CN"/>
              </w:rPr>
              <w:t>）</w:t>
            </w:r>
          </w:p>
        </w:tc>
        <w:tc>
          <w:tcPr>
            <w:tcW w:w="2816" w:type="pct"/>
            <w:vMerge w:val="restart"/>
            <w:shd w:val="clear" w:color="auto" w:fill="auto"/>
            <w:noWrap w:val="0"/>
            <w:vAlign w:val="center"/>
          </w:tcPr>
          <w:p w14:paraId="343DE600">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对项目背景与目标理解、项目现状条件分析、建设需求解析（包含功能、技术、投资）、</w:t>
            </w:r>
            <w:r>
              <w:rPr>
                <w:rFonts w:hint="eastAsia" w:asciiTheme="minorEastAsia" w:hAnsiTheme="minorEastAsia" w:eastAsiaTheme="minorEastAsia" w:cstheme="minorEastAsia"/>
                <w:b w:val="0"/>
                <w:bCs w:val="0"/>
                <w:i w:val="0"/>
                <w:iCs w:val="0"/>
                <w:caps w:val="0"/>
                <w:spacing w:val="0"/>
                <w:sz w:val="24"/>
                <w:szCs w:val="24"/>
                <w:shd w:val="clear"/>
                <w:vertAlign w:val="baseline"/>
              </w:rPr>
              <w:t>重难点识别与应对</w:t>
            </w:r>
            <w:r>
              <w:rPr>
                <w:rFonts w:hint="eastAsia" w:asciiTheme="minorEastAsia" w:hAnsiTheme="minorEastAsia" w:eastAsiaTheme="minorEastAsia" w:cstheme="minorEastAsia"/>
                <w:sz w:val="24"/>
                <w:szCs w:val="24"/>
                <w:lang w:val="en-US" w:eastAsia="zh-CN" w:bidi="ar-SA"/>
              </w:rPr>
              <w:t>等方面需求理解准确；分析深入提出可实施性强的解决方案，得15分</w:t>
            </w:r>
          </w:p>
          <w:p w14:paraId="016E5128">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对项目背景与目标理解、项目现状条件分析、建设需求解析（包含功能、技术、投资）、</w:t>
            </w:r>
            <w:r>
              <w:rPr>
                <w:rFonts w:hint="eastAsia" w:asciiTheme="minorEastAsia" w:hAnsiTheme="minorEastAsia" w:eastAsiaTheme="minorEastAsia" w:cstheme="minorEastAsia"/>
                <w:b w:val="0"/>
                <w:bCs w:val="0"/>
                <w:i w:val="0"/>
                <w:iCs w:val="0"/>
                <w:caps w:val="0"/>
                <w:spacing w:val="0"/>
                <w:sz w:val="24"/>
                <w:szCs w:val="24"/>
                <w:shd w:val="clear"/>
                <w:vertAlign w:val="baseline"/>
              </w:rPr>
              <w:t>重难点识别与应对</w:t>
            </w:r>
            <w:r>
              <w:rPr>
                <w:rFonts w:hint="eastAsia" w:asciiTheme="minorEastAsia" w:hAnsiTheme="minorEastAsia" w:eastAsiaTheme="minorEastAsia" w:cstheme="minorEastAsia"/>
                <w:sz w:val="24"/>
                <w:szCs w:val="24"/>
                <w:lang w:val="en-US" w:eastAsia="zh-CN" w:bidi="ar-SA"/>
              </w:rPr>
              <w:t>等方面需求理解较准确，分析有一定深度但解决方案具有可实施性，得10分</w:t>
            </w:r>
          </w:p>
          <w:p w14:paraId="5FA1BD09">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对项目背景与目标理解、项目现状条件分析、建设需求解析（包含功能、技术、投资）、</w:t>
            </w:r>
            <w:r>
              <w:rPr>
                <w:rFonts w:hint="eastAsia" w:asciiTheme="minorEastAsia" w:hAnsiTheme="minorEastAsia" w:eastAsiaTheme="minorEastAsia" w:cstheme="minorEastAsia"/>
                <w:b w:val="0"/>
                <w:bCs w:val="0"/>
                <w:i w:val="0"/>
                <w:iCs w:val="0"/>
                <w:caps w:val="0"/>
                <w:spacing w:val="0"/>
                <w:sz w:val="24"/>
                <w:szCs w:val="24"/>
                <w:shd w:val="clear"/>
                <w:vertAlign w:val="baseline"/>
              </w:rPr>
              <w:t>重难点识别与应对</w:t>
            </w:r>
            <w:r>
              <w:rPr>
                <w:rFonts w:hint="eastAsia" w:asciiTheme="minorEastAsia" w:hAnsiTheme="minorEastAsia" w:eastAsiaTheme="minorEastAsia" w:cstheme="minorEastAsia"/>
                <w:sz w:val="24"/>
                <w:szCs w:val="24"/>
                <w:lang w:val="en-US" w:eastAsia="zh-CN" w:bidi="ar-SA"/>
              </w:rPr>
              <w:t>等方面需求理解基本准确，但有部分遗漏；分析深度不够，解决方案可实施性一般，得5分</w:t>
            </w:r>
          </w:p>
          <w:p w14:paraId="69097D90">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对项目背景与目标理解、项目现状条件分析、建设需求解析（包含功能、技术、投资）、</w:t>
            </w:r>
            <w:r>
              <w:rPr>
                <w:rFonts w:hint="eastAsia" w:asciiTheme="minorEastAsia" w:hAnsiTheme="minorEastAsia" w:eastAsiaTheme="minorEastAsia" w:cstheme="minorEastAsia"/>
                <w:b w:val="0"/>
                <w:bCs w:val="0"/>
                <w:i w:val="0"/>
                <w:iCs w:val="0"/>
                <w:caps w:val="0"/>
                <w:spacing w:val="0"/>
                <w:sz w:val="24"/>
                <w:szCs w:val="24"/>
                <w:shd w:val="clear"/>
                <w:vertAlign w:val="baseline"/>
              </w:rPr>
              <w:t>重难点识别与应对</w:t>
            </w:r>
            <w:r>
              <w:rPr>
                <w:rFonts w:hint="eastAsia" w:asciiTheme="minorEastAsia" w:hAnsiTheme="minorEastAsia" w:eastAsiaTheme="minorEastAsia" w:cstheme="minorEastAsia"/>
                <w:sz w:val="24"/>
                <w:szCs w:val="24"/>
                <w:lang w:val="en-US" w:eastAsia="zh-CN" w:bidi="ar-SA"/>
              </w:rPr>
              <w:t>等方面需求理解不准确，存在较多遗漏；分析内容不完整，未提出有效解决方案，得0分</w:t>
            </w:r>
          </w:p>
        </w:tc>
        <w:tc>
          <w:tcPr>
            <w:tcW w:w="516" w:type="pct"/>
            <w:vMerge w:val="restart"/>
            <w:shd w:val="clear" w:color="auto" w:fill="auto"/>
            <w:noWrap w:val="0"/>
            <w:vAlign w:val="center"/>
          </w:tcPr>
          <w:p w14:paraId="4F07C5AA">
            <w:pPr>
              <w:jc w:val="center"/>
              <w:rPr>
                <w:rFonts w:hint="default" w:asciiTheme="minorEastAsia" w:hAnsiTheme="minorEastAsia" w:eastAsiaTheme="minorEastAsia" w:cstheme="minorEastAsia"/>
                <w:sz w:val="21"/>
                <w:szCs w:val="21"/>
                <w:lang w:val="en-US" w:eastAsia="zh-CN" w:bidi="ar-SA"/>
              </w:rPr>
            </w:pPr>
            <w:bookmarkStart w:id="0" w:name="_GoBack"/>
            <w:r>
              <w:rPr>
                <w:rFonts w:hint="eastAsia" w:ascii="宋体" w:hAnsi="宋体" w:cs="宋体"/>
                <w:sz w:val="24"/>
                <w:lang w:val="en-US" w:eastAsia="zh-CN"/>
              </w:rPr>
              <w:t>15</w:t>
            </w:r>
            <w:bookmarkEnd w:id="0"/>
          </w:p>
        </w:tc>
      </w:tr>
      <w:tr w14:paraId="2571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280" w:type="pct"/>
            <w:tcBorders/>
            <w:noWrap w:val="0"/>
            <w:vAlign w:val="center"/>
          </w:tcPr>
          <w:p w14:paraId="259F073C">
            <w:pPr>
              <w:jc w:val="center"/>
              <w:rPr>
                <w:rFonts w:hint="default" w:ascii="宋体" w:hAnsi="宋体" w:eastAsia="宋体" w:cs="宋体"/>
                <w:sz w:val="24"/>
                <w:lang w:val="en-US" w:eastAsia="zh-CN"/>
              </w:rPr>
            </w:pPr>
            <w:r>
              <w:rPr>
                <w:rFonts w:hint="eastAsia" w:ascii="宋体" w:hAnsi="宋体" w:cs="宋体"/>
                <w:sz w:val="24"/>
                <w:lang w:val="en-US" w:eastAsia="zh-CN"/>
              </w:rPr>
              <w:t>6</w:t>
            </w:r>
          </w:p>
        </w:tc>
        <w:tc>
          <w:tcPr>
            <w:tcW w:w="691" w:type="pct"/>
            <w:vMerge w:val="continue"/>
            <w:noWrap w:val="0"/>
            <w:vAlign w:val="center"/>
          </w:tcPr>
          <w:p w14:paraId="59F038DD">
            <w:pPr>
              <w:jc w:val="center"/>
              <w:rPr>
                <w:rFonts w:hint="eastAsia" w:ascii="宋体" w:hAnsi="宋体" w:cs="宋体"/>
                <w:sz w:val="24"/>
              </w:rPr>
            </w:pPr>
          </w:p>
        </w:tc>
        <w:tc>
          <w:tcPr>
            <w:tcW w:w="695" w:type="pct"/>
            <w:noWrap w:val="0"/>
            <w:vAlign w:val="center"/>
          </w:tcPr>
          <w:p w14:paraId="6150848A">
            <w:pPr>
              <w:spacing w:before="60" w:beforeLines="25" w:after="60" w:afterLines="25"/>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设计团队专业性及技术职称</w:t>
            </w:r>
          </w:p>
          <w:p w14:paraId="77E81FF8">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分）</w:t>
            </w:r>
          </w:p>
        </w:tc>
        <w:tc>
          <w:tcPr>
            <w:tcW w:w="2816" w:type="pct"/>
            <w:shd w:val="clear" w:color="auto" w:fill="auto"/>
            <w:noWrap w:val="0"/>
            <w:vAlign w:val="center"/>
          </w:tcPr>
          <w:p w14:paraId="4F065DD6">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专业人员（建筑专业、给排水专业、暖通专业、电气专业及消防专业等）配备齐全，且任意1个及以上专业人员为高级工程师得5分（提供相关证明材料加盖公章）</w:t>
            </w:r>
          </w:p>
          <w:p w14:paraId="4CD9692C">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专业人员（建筑专业、给排水专业、暖通专业、电气专业及消防专业等）配备齐全，得3分（提供相关证明材料加盖公章）</w:t>
            </w:r>
          </w:p>
          <w:p w14:paraId="3468985E">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专业人员配备不齐全</w:t>
            </w:r>
            <w:r>
              <w:rPr>
                <w:rFonts w:hint="eastAsia" w:asciiTheme="minorEastAsia" w:hAnsiTheme="minorEastAsia" w:eastAsiaTheme="minorEastAsia" w:cstheme="minorEastAsia"/>
                <w:sz w:val="24"/>
                <w:szCs w:val="24"/>
                <w:lang w:eastAsia="zh-CN"/>
              </w:rPr>
              <w:t>或未提供相关证明材料不得分</w:t>
            </w:r>
          </w:p>
        </w:tc>
        <w:tc>
          <w:tcPr>
            <w:tcW w:w="516" w:type="pct"/>
            <w:noWrap w:val="0"/>
            <w:vAlign w:val="center"/>
          </w:tcPr>
          <w:p w14:paraId="66AE31E8">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p w14:paraId="59637AF7">
            <w:pPr>
              <w:jc w:val="center"/>
              <w:rPr>
                <w:rFonts w:hint="eastAsia" w:asciiTheme="minorEastAsia" w:hAnsiTheme="minorEastAsia" w:eastAsiaTheme="minorEastAsia" w:cstheme="minorEastAsia"/>
                <w:sz w:val="24"/>
                <w:szCs w:val="24"/>
              </w:rPr>
            </w:pPr>
          </w:p>
        </w:tc>
      </w:tr>
      <w:tr w14:paraId="091F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trPr>
        <w:tc>
          <w:tcPr>
            <w:tcW w:w="280" w:type="pct"/>
            <w:tcBorders/>
            <w:noWrap w:val="0"/>
            <w:vAlign w:val="center"/>
          </w:tcPr>
          <w:p w14:paraId="5FADE73C">
            <w:pPr>
              <w:jc w:val="center"/>
              <w:rPr>
                <w:rFonts w:hint="default" w:ascii="宋体" w:hAnsi="宋体" w:cs="宋体"/>
                <w:sz w:val="24"/>
                <w:lang w:val="en-US" w:eastAsia="zh-CN"/>
              </w:rPr>
            </w:pPr>
            <w:r>
              <w:rPr>
                <w:rFonts w:hint="eastAsia" w:ascii="宋体" w:hAnsi="宋体" w:cs="宋体"/>
                <w:sz w:val="24"/>
                <w:lang w:val="en-US" w:eastAsia="zh-CN"/>
              </w:rPr>
              <w:t>7</w:t>
            </w:r>
          </w:p>
          <w:p w14:paraId="050AB421">
            <w:pPr>
              <w:jc w:val="center"/>
              <w:rPr>
                <w:rFonts w:hint="default" w:eastAsia="宋体"/>
                <w:lang w:val="en-US" w:eastAsia="zh-CN"/>
              </w:rPr>
            </w:pPr>
          </w:p>
          <w:p w14:paraId="381795B2">
            <w:pPr>
              <w:jc w:val="center"/>
              <w:rPr>
                <w:rFonts w:hint="default" w:ascii="仿宋_GB2312" w:eastAsia="仿宋_GB2312"/>
                <w:szCs w:val="21"/>
                <w:lang w:val="en-US" w:eastAsia="zh-CN"/>
              </w:rPr>
            </w:pPr>
          </w:p>
        </w:tc>
        <w:tc>
          <w:tcPr>
            <w:tcW w:w="691" w:type="pct"/>
            <w:vMerge w:val="continue"/>
            <w:noWrap w:val="0"/>
            <w:vAlign w:val="center"/>
          </w:tcPr>
          <w:p w14:paraId="37FD4877">
            <w:pPr>
              <w:jc w:val="center"/>
              <w:rPr>
                <w:rFonts w:hint="eastAsia" w:ascii="宋体" w:hAnsi="宋体" w:cs="宋体"/>
                <w:sz w:val="24"/>
              </w:rPr>
            </w:pPr>
          </w:p>
        </w:tc>
        <w:tc>
          <w:tcPr>
            <w:tcW w:w="695" w:type="pct"/>
            <w:noWrap w:val="0"/>
            <w:vAlign w:val="center"/>
          </w:tcPr>
          <w:p w14:paraId="17218428">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设计方案及</w:t>
            </w:r>
            <w:r>
              <w:rPr>
                <w:rFonts w:hint="eastAsia" w:asciiTheme="minorEastAsia" w:hAnsiTheme="minorEastAsia" w:eastAsiaTheme="minorEastAsia" w:cstheme="minorEastAsia"/>
                <w:sz w:val="24"/>
                <w:szCs w:val="24"/>
              </w:rPr>
              <w:t>效果图</w:t>
            </w:r>
          </w:p>
          <w:p w14:paraId="4B18FE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p>
        </w:tc>
        <w:tc>
          <w:tcPr>
            <w:tcW w:w="2816" w:type="pct"/>
            <w:shd w:val="clear" w:color="auto" w:fill="auto"/>
            <w:noWrap w:val="0"/>
            <w:vAlign w:val="center"/>
          </w:tcPr>
          <w:p w14:paraId="74C7AA26">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设计方案完整，布局合理，设计风格与环境协调，方案可实施性强，提供效果图场景细节丰富，能够准确体现设计方案风格，得</w:t>
            </w:r>
            <w:r>
              <w:rPr>
                <w:rFonts w:hint="eastAsia" w:asciiTheme="minorEastAsia" w:hAnsiTheme="minorEastAsia" w:eastAsiaTheme="minorEastAsia" w:cstheme="minorEastAsia"/>
                <w:sz w:val="24"/>
                <w:szCs w:val="24"/>
                <w:lang w:val="en-US" w:eastAsia="zh-CN"/>
              </w:rPr>
              <w:t>15分</w:t>
            </w:r>
          </w:p>
          <w:p w14:paraId="6E7C8DD5">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设计方案较完整，布局较合理，设计风格与环境基本协调，方案可实施性一般，效果图粗糙，得</w:t>
            </w:r>
            <w:r>
              <w:rPr>
                <w:rFonts w:hint="eastAsia" w:asciiTheme="minorEastAsia" w:hAnsiTheme="minorEastAsia" w:eastAsiaTheme="minorEastAsia" w:cstheme="minorEastAsia"/>
                <w:sz w:val="24"/>
                <w:szCs w:val="24"/>
                <w:lang w:val="en-US" w:eastAsia="zh-CN"/>
              </w:rPr>
              <w:t>8分</w:t>
            </w:r>
          </w:p>
          <w:p w14:paraId="204A8441">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设计方案不完整，布局不合理，设计风格与环境不协调，方案可实施性低，未提供效果图，得</w:t>
            </w:r>
            <w:r>
              <w:rPr>
                <w:rFonts w:hint="eastAsia" w:asciiTheme="minorEastAsia" w:hAnsiTheme="minorEastAsia" w:eastAsiaTheme="minorEastAsia" w:cstheme="minorEastAsia"/>
                <w:sz w:val="24"/>
                <w:szCs w:val="24"/>
                <w:lang w:val="en-US" w:eastAsia="zh-CN"/>
              </w:rPr>
              <w:t>1分</w:t>
            </w:r>
          </w:p>
        </w:tc>
        <w:tc>
          <w:tcPr>
            <w:tcW w:w="516" w:type="pct"/>
            <w:noWrap w:val="0"/>
            <w:vAlign w:val="center"/>
          </w:tcPr>
          <w:p w14:paraId="69200D9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p w14:paraId="048224BC">
            <w:pPr>
              <w:jc w:val="center"/>
              <w:rPr>
                <w:rFonts w:hint="default" w:asciiTheme="minorEastAsia" w:hAnsiTheme="minorEastAsia" w:eastAsiaTheme="minorEastAsia" w:cstheme="minorEastAsia"/>
                <w:sz w:val="24"/>
                <w:szCs w:val="24"/>
                <w:lang w:val="en-US" w:eastAsia="zh-CN"/>
              </w:rPr>
            </w:pPr>
          </w:p>
          <w:p w14:paraId="0C1DD84D">
            <w:pPr>
              <w:jc w:val="center"/>
              <w:rPr>
                <w:rFonts w:hint="default" w:asciiTheme="minorEastAsia" w:hAnsiTheme="minorEastAsia" w:eastAsiaTheme="minorEastAsia" w:cstheme="minorEastAsia"/>
                <w:sz w:val="24"/>
                <w:szCs w:val="24"/>
                <w:lang w:val="en-US" w:eastAsia="zh-CN"/>
              </w:rPr>
            </w:pPr>
          </w:p>
        </w:tc>
      </w:tr>
      <w:tr w14:paraId="58FF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280" w:type="pct"/>
            <w:noWrap w:val="0"/>
            <w:vAlign w:val="center"/>
          </w:tcPr>
          <w:p w14:paraId="77B588B7">
            <w:pPr>
              <w:jc w:val="center"/>
              <w:rPr>
                <w:rFonts w:hint="default" w:ascii="宋体" w:hAnsi="宋体" w:cs="宋体"/>
                <w:sz w:val="24"/>
                <w:lang w:val="en-US" w:eastAsia="zh-CN"/>
              </w:rPr>
            </w:pPr>
            <w:r>
              <w:rPr>
                <w:rFonts w:hint="eastAsia" w:ascii="宋体" w:hAnsi="宋体" w:cs="宋体"/>
                <w:sz w:val="24"/>
                <w:lang w:val="en-US" w:eastAsia="zh-CN"/>
              </w:rPr>
              <w:t>8</w:t>
            </w:r>
          </w:p>
        </w:tc>
        <w:tc>
          <w:tcPr>
            <w:tcW w:w="691" w:type="pct"/>
            <w:vMerge w:val="continue"/>
            <w:noWrap w:val="0"/>
            <w:vAlign w:val="center"/>
          </w:tcPr>
          <w:p w14:paraId="1DD5849D">
            <w:pPr>
              <w:jc w:val="center"/>
              <w:rPr>
                <w:rFonts w:hint="eastAsia" w:ascii="宋体" w:hAnsi="宋体" w:cs="宋体"/>
                <w:sz w:val="24"/>
              </w:rPr>
            </w:pPr>
          </w:p>
        </w:tc>
        <w:tc>
          <w:tcPr>
            <w:tcW w:w="695" w:type="pct"/>
            <w:noWrap w:val="0"/>
            <w:vAlign w:val="center"/>
          </w:tcPr>
          <w:p w14:paraId="2271361D">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投资估算明细</w:t>
            </w:r>
          </w:p>
          <w:p w14:paraId="182B6B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c>
          <w:tcPr>
            <w:tcW w:w="2816" w:type="pct"/>
            <w:tcBorders/>
            <w:shd w:val="clear" w:color="auto" w:fill="auto"/>
            <w:noWrap w:val="0"/>
            <w:vAlign w:val="center"/>
          </w:tcPr>
          <w:p w14:paraId="6F21A3A1">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估算准确完整，包括总投资估算表、各专业投资明细，计算准确无明显错误或遗漏，得</w:t>
            </w:r>
            <w:r>
              <w:rPr>
                <w:rFonts w:hint="eastAsia" w:asciiTheme="minorEastAsia" w:hAnsiTheme="minorEastAsia" w:eastAsiaTheme="minorEastAsia" w:cstheme="minorEastAsia"/>
                <w:sz w:val="24"/>
                <w:szCs w:val="24"/>
                <w:lang w:val="en-US" w:eastAsia="zh-CN"/>
              </w:rPr>
              <w:t>4分</w:t>
            </w:r>
          </w:p>
          <w:p w14:paraId="69A4D991">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估算较准确，包括总投资估算表、各专业投资明细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内容基本完整但存在部分缺失，计算基本合理存在部分偏差，得</w:t>
            </w:r>
            <w:r>
              <w:rPr>
                <w:rFonts w:hint="eastAsia" w:asciiTheme="minorEastAsia" w:hAnsiTheme="minorEastAsia" w:eastAsiaTheme="minorEastAsia" w:cstheme="minorEastAsia"/>
                <w:sz w:val="24"/>
                <w:szCs w:val="24"/>
                <w:lang w:val="en-US" w:eastAsia="zh-CN"/>
              </w:rPr>
              <w:t>2分</w:t>
            </w:r>
          </w:p>
          <w:p w14:paraId="7A5BAEFA">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未提供相关内容，得</w:t>
            </w:r>
            <w:r>
              <w:rPr>
                <w:rFonts w:hint="eastAsia" w:asciiTheme="minorEastAsia" w:hAnsiTheme="minorEastAsia" w:eastAsiaTheme="minorEastAsia" w:cstheme="minorEastAsia"/>
                <w:sz w:val="24"/>
                <w:szCs w:val="24"/>
                <w:lang w:val="en-US" w:eastAsia="zh-CN"/>
              </w:rPr>
              <w:t>0分</w:t>
            </w:r>
          </w:p>
        </w:tc>
        <w:tc>
          <w:tcPr>
            <w:tcW w:w="516" w:type="pct"/>
            <w:noWrap w:val="0"/>
            <w:vAlign w:val="center"/>
          </w:tcPr>
          <w:p w14:paraId="05F3F1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p w14:paraId="7CB7E29E">
            <w:pPr>
              <w:jc w:val="center"/>
              <w:rPr>
                <w:rFonts w:hint="eastAsia" w:asciiTheme="minorEastAsia" w:hAnsiTheme="minorEastAsia" w:eastAsiaTheme="minorEastAsia" w:cstheme="minorEastAsia"/>
                <w:sz w:val="24"/>
                <w:szCs w:val="24"/>
                <w:lang w:val="en-US" w:eastAsia="zh-CN"/>
              </w:rPr>
            </w:pPr>
          </w:p>
          <w:p w14:paraId="58589156">
            <w:pPr>
              <w:jc w:val="center"/>
              <w:rPr>
                <w:rFonts w:hint="eastAsia" w:asciiTheme="minorEastAsia" w:hAnsiTheme="minorEastAsia" w:eastAsiaTheme="minorEastAsia" w:cstheme="minorEastAsia"/>
                <w:sz w:val="24"/>
                <w:szCs w:val="24"/>
                <w:lang w:val="en-US" w:eastAsia="zh-CN"/>
              </w:rPr>
            </w:pPr>
          </w:p>
        </w:tc>
      </w:tr>
      <w:tr w14:paraId="4652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80" w:type="pct"/>
            <w:noWrap w:val="0"/>
            <w:vAlign w:val="center"/>
          </w:tcPr>
          <w:p w14:paraId="683E24C3">
            <w:pPr>
              <w:jc w:val="center"/>
              <w:rPr>
                <w:rFonts w:hint="default" w:ascii="宋体" w:hAnsi="宋体" w:cs="宋体"/>
                <w:sz w:val="24"/>
                <w:lang w:val="en-US" w:eastAsia="zh-CN"/>
              </w:rPr>
            </w:pPr>
            <w:r>
              <w:rPr>
                <w:rFonts w:hint="eastAsia" w:ascii="宋体" w:hAnsi="宋体" w:cs="宋体"/>
                <w:sz w:val="24"/>
                <w:lang w:val="en-US" w:eastAsia="zh-CN"/>
              </w:rPr>
              <w:t>9</w:t>
            </w:r>
          </w:p>
        </w:tc>
        <w:tc>
          <w:tcPr>
            <w:tcW w:w="691" w:type="pct"/>
            <w:vMerge w:val="continue"/>
            <w:noWrap w:val="0"/>
            <w:vAlign w:val="center"/>
          </w:tcPr>
          <w:p w14:paraId="3AECBD5F">
            <w:pPr>
              <w:jc w:val="center"/>
              <w:rPr>
                <w:rFonts w:hint="eastAsia" w:ascii="宋体" w:hAnsi="宋体" w:cs="宋体"/>
                <w:sz w:val="24"/>
              </w:rPr>
            </w:pPr>
          </w:p>
        </w:tc>
        <w:tc>
          <w:tcPr>
            <w:tcW w:w="695" w:type="pct"/>
            <w:noWrap w:val="0"/>
            <w:vAlign w:val="center"/>
          </w:tcPr>
          <w:p w14:paraId="361645B0">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质量、进度保障措施及服务承诺</w:t>
            </w:r>
          </w:p>
          <w:p w14:paraId="35E07AF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2816" w:type="pct"/>
            <w:shd w:val="clear" w:color="auto" w:fill="auto"/>
            <w:noWrap w:val="0"/>
            <w:vAlign w:val="center"/>
          </w:tcPr>
          <w:p w14:paraId="67644505">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响应人提供的方案包括但不限于以下：质量保障措施、进度保障措施、服务保障措施等，每项阐述完整且完全符合采购需求得</w:t>
            </w:r>
            <w:r>
              <w:rPr>
                <w:rFonts w:hint="eastAsia" w:asciiTheme="minorEastAsia" w:hAnsiTheme="minorEastAsia" w:eastAsiaTheme="minorEastAsia" w:cstheme="minorEastAsia"/>
                <w:sz w:val="24"/>
                <w:szCs w:val="24"/>
                <w:lang w:val="en-US" w:eastAsia="zh-CN"/>
              </w:rPr>
              <w:t>2分，每项阐述较完整且符合采购需求得1分，未阐述得0分，此项共计6分。</w:t>
            </w:r>
          </w:p>
        </w:tc>
        <w:tc>
          <w:tcPr>
            <w:tcW w:w="516" w:type="pct"/>
            <w:noWrap w:val="0"/>
            <w:vAlign w:val="center"/>
          </w:tcPr>
          <w:p w14:paraId="313E0B1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r>
      <w:tr w14:paraId="6F84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2EDF6983">
            <w:pPr>
              <w:jc w:val="center"/>
              <w:rPr>
                <w:rFonts w:hint="default" w:ascii="宋体" w:hAnsi="宋体" w:cs="宋体"/>
                <w:sz w:val="24"/>
                <w:lang w:val="en-US" w:eastAsia="zh-CN"/>
              </w:rPr>
            </w:pPr>
            <w:r>
              <w:rPr>
                <w:rFonts w:hint="eastAsia" w:ascii="宋体" w:hAnsi="宋体" w:cs="宋体"/>
                <w:sz w:val="24"/>
                <w:lang w:val="en-US" w:eastAsia="zh-CN"/>
              </w:rPr>
              <w:t>10</w:t>
            </w:r>
          </w:p>
        </w:tc>
        <w:tc>
          <w:tcPr>
            <w:tcW w:w="691" w:type="pct"/>
            <w:noWrap w:val="0"/>
            <w:vAlign w:val="center"/>
          </w:tcPr>
          <w:p w14:paraId="327F7841">
            <w:pPr>
              <w:jc w:val="center"/>
              <w:rPr>
                <w:rFonts w:hint="eastAsia" w:ascii="宋体" w:hAnsi="宋体" w:eastAsia="宋体" w:cs="宋体"/>
                <w:sz w:val="24"/>
                <w:lang w:eastAsia="zh-CN"/>
              </w:rPr>
            </w:pPr>
            <w:r>
              <w:rPr>
                <w:rFonts w:hint="eastAsia" w:ascii="宋体" w:hAnsi="宋体" w:cs="宋体"/>
                <w:sz w:val="24"/>
                <w:lang w:eastAsia="zh-CN"/>
              </w:rPr>
              <w:t>报价（</w:t>
            </w:r>
            <w:r>
              <w:rPr>
                <w:rFonts w:hint="eastAsia" w:ascii="宋体" w:hAnsi="宋体" w:cs="宋体"/>
                <w:sz w:val="24"/>
                <w:lang w:val="en-US" w:eastAsia="zh-CN"/>
              </w:rPr>
              <w:t>30</w:t>
            </w:r>
            <w:r>
              <w:rPr>
                <w:rFonts w:hint="eastAsia" w:ascii="宋体" w:hAnsi="宋体" w:cs="宋体"/>
                <w:sz w:val="24"/>
                <w:lang w:eastAsia="zh-CN"/>
              </w:rPr>
              <w:t>）</w:t>
            </w:r>
          </w:p>
        </w:tc>
        <w:tc>
          <w:tcPr>
            <w:tcW w:w="695" w:type="pct"/>
            <w:noWrap w:val="0"/>
            <w:vAlign w:val="center"/>
          </w:tcPr>
          <w:p w14:paraId="32503E5D">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价格</w:t>
            </w:r>
          </w:p>
        </w:tc>
        <w:tc>
          <w:tcPr>
            <w:tcW w:w="2816" w:type="pct"/>
            <w:shd w:val="clear" w:color="auto" w:fill="auto"/>
            <w:noWrap w:val="0"/>
            <w:vAlign w:val="center"/>
          </w:tcPr>
          <w:p w14:paraId="13988D78">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%×100</w:t>
            </w:r>
          </w:p>
          <w:p w14:paraId="1A58EE5D">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满足采购文件实质性要求且价格最低的报价为评标基准价，其价格分为满分。</w:t>
            </w:r>
          </w:p>
          <w:p w14:paraId="44FD368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注:价格分值保留到小数点后两位。</w:t>
            </w:r>
          </w:p>
        </w:tc>
        <w:tc>
          <w:tcPr>
            <w:tcW w:w="516" w:type="pct"/>
            <w:noWrap w:val="0"/>
            <w:vAlign w:val="center"/>
          </w:tcPr>
          <w:p w14:paraId="6CE88E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r>
      <w:tr w14:paraId="44B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483" w:type="pct"/>
            <w:gridSpan w:val="4"/>
            <w:noWrap w:val="0"/>
            <w:vAlign w:val="center"/>
          </w:tcPr>
          <w:p w14:paraId="08452346">
            <w:pPr>
              <w:jc w:val="center"/>
              <w:rPr>
                <w:rFonts w:hint="eastAsia" w:ascii="宋体" w:hAnsi="宋体" w:cs="宋体"/>
                <w:sz w:val="24"/>
              </w:rPr>
            </w:pPr>
            <w:r>
              <w:rPr>
                <w:rFonts w:hint="eastAsia" w:ascii="宋体" w:hAnsi="宋体" w:cs="宋体"/>
                <w:sz w:val="24"/>
              </w:rPr>
              <w:t>合计</w:t>
            </w:r>
          </w:p>
        </w:tc>
        <w:tc>
          <w:tcPr>
            <w:tcW w:w="516" w:type="pct"/>
            <w:noWrap w:val="0"/>
            <w:vAlign w:val="center"/>
          </w:tcPr>
          <w:p w14:paraId="5FD4912D">
            <w:pPr>
              <w:jc w:val="center"/>
              <w:rPr>
                <w:rFonts w:hint="eastAsia" w:ascii="宋体" w:hAnsi="宋体" w:cs="宋体"/>
                <w:sz w:val="24"/>
              </w:rPr>
            </w:pPr>
            <w:r>
              <w:rPr>
                <w:rFonts w:hint="eastAsia" w:ascii="宋体" w:hAnsi="宋体" w:cs="宋体"/>
                <w:sz w:val="24"/>
              </w:rPr>
              <w:t>100</w:t>
            </w:r>
          </w:p>
        </w:tc>
      </w:tr>
    </w:tbl>
    <w:p w14:paraId="59618F83">
      <w:pPr>
        <w:rPr>
          <w:rFonts w:asciiTheme="minorEastAsia" w:hAnsiTheme="minorEastAsia" w:eastAsiaTheme="minorEastAsia" w:cstheme="minorEastAsia"/>
          <w:sz w:val="24"/>
          <w:szCs w:val="24"/>
        </w:rPr>
      </w:pPr>
    </w:p>
    <w:sectPr>
      <w:pgSz w:w="11907" w:h="16840"/>
      <w:pgMar w:top="1417" w:right="1247" w:bottom="1417" w:left="1417" w:header="851" w:footer="737" w:gutter="0"/>
      <w:cols w:space="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0FC0">
    <w:pPr>
      <w:pStyle w:val="13"/>
      <w:jc w:val="center"/>
    </w:pPr>
    <w:r>
      <w:fldChar w:fldCharType="begin"/>
    </w:r>
    <w:r>
      <w:instrText xml:space="preserve">PAGE   \* MERGEFORMAT</w:instrText>
    </w:r>
    <w:r>
      <w:fldChar w:fldCharType="separate"/>
    </w:r>
    <w:r>
      <w:rPr>
        <w:lang w:val="zh-CN"/>
      </w:rPr>
      <w:t>11</w:t>
    </w:r>
    <w:r>
      <w:rPr>
        <w:lang w:val="zh-CN"/>
      </w:rPr>
      <w:fldChar w:fldCharType="end"/>
    </w:r>
  </w:p>
  <w:p w14:paraId="2810CF9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26CF">
    <w:pPr>
      <w:pStyle w:val="13"/>
      <w:jc w:val="center"/>
    </w:pPr>
    <w:r>
      <w:fldChar w:fldCharType="begin"/>
    </w:r>
    <w:r>
      <w:instrText xml:space="preserve">PAGE   \* MERGEFORMAT</w:instrText>
    </w:r>
    <w:r>
      <w:fldChar w:fldCharType="separate"/>
    </w:r>
    <w:r>
      <w:rPr>
        <w:lang w:val="zh-CN"/>
      </w:rPr>
      <w:t>38</w:t>
    </w:r>
    <w:r>
      <w:rPr>
        <w:lang w:val="zh-CN"/>
      </w:rPr>
      <w:fldChar w:fldCharType="end"/>
    </w:r>
  </w:p>
  <w:p w14:paraId="769EC3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828E">
    <w:pPr>
      <w:pStyle w:val="14"/>
      <w:jc w:val="left"/>
      <w:rPr>
        <w:rFonts w:ascii="黑体" w:eastAsia="黑体"/>
        <w:sz w:val="21"/>
        <w:szCs w:val="21"/>
      </w:rPr>
    </w:pPr>
    <w:r>
      <w:rPr>
        <w:rFonts w:hint="eastAsia" w:ascii="宋体" w:hAnsi="宋体"/>
        <w:lang w:val="en-US" w:eastAsia="zh-CN"/>
      </w:rPr>
      <w:t xml:space="preserve">北京大学第六医院诊疗环境修缮改造项目设计采购项目                                                      </w:t>
    </w:r>
    <w:r>
      <w:rPr>
        <w:rFonts w:hint="eastAsia" w:ascii="宋体" w:hAnsi="宋体"/>
      </w:rPr>
      <w:t xml:space="preserve">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1">
    <w:nsid w:val="CD165430"/>
    <w:multiLevelType w:val="singleLevel"/>
    <w:tmpl w:val="CD165430"/>
    <w:lvl w:ilvl="0" w:tentative="0">
      <w:start w:val="1"/>
      <w:numFmt w:val="decimal"/>
      <w:suff w:val="nothing"/>
      <w:lvlText w:val="（%1）"/>
      <w:lvlJc w:val="left"/>
      <w:pPr>
        <w:ind w:left="1381" w:firstLine="0"/>
      </w:pPr>
    </w:lvl>
  </w:abstractNum>
  <w:abstractNum w:abstractNumId="2">
    <w:nsid w:val="00000001"/>
    <w:multiLevelType w:val="multilevel"/>
    <w:tmpl w:val="00000001"/>
    <w:lvl w:ilvl="0" w:tentative="0">
      <w:start w:val="1"/>
      <w:numFmt w:val="decimal"/>
      <w:pStyle w:val="5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59A449CF"/>
    <w:multiLevelType w:val="multilevel"/>
    <w:tmpl w:val="59A449CF"/>
    <w:lvl w:ilvl="0" w:tentative="0">
      <w:start w:val="1"/>
      <w:numFmt w:val="decimal"/>
      <w:lvlText w:val="%1."/>
      <w:lvlJc w:val="left"/>
      <w:pPr>
        <w:tabs>
          <w:tab w:val="left" w:pos="930"/>
        </w:tabs>
        <w:ind w:left="93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6">
    <w:nsid w:val="59F6D0D3"/>
    <w:multiLevelType w:val="singleLevel"/>
    <w:tmpl w:val="59F6D0D3"/>
    <w:lvl w:ilvl="0" w:tentative="0">
      <w:start w:val="1"/>
      <w:numFmt w:val="chineseCounting"/>
      <w:suff w:val="nothing"/>
      <w:lvlText w:val="%1、"/>
      <w:lvlJc w:val="left"/>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4"/>
  <w:drawingGridHorizontalSpacing w:val="105"/>
  <w:drawingGridVerticalSpacing w:val="28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172A27"/>
    <w:rsid w:val="00004D8E"/>
    <w:rsid w:val="00016D42"/>
    <w:rsid w:val="0003522F"/>
    <w:rsid w:val="000373BB"/>
    <w:rsid w:val="0003752E"/>
    <w:rsid w:val="000517D2"/>
    <w:rsid w:val="00057B40"/>
    <w:rsid w:val="000717E8"/>
    <w:rsid w:val="0008607F"/>
    <w:rsid w:val="000955D0"/>
    <w:rsid w:val="000A5318"/>
    <w:rsid w:val="000A5B54"/>
    <w:rsid w:val="000C6998"/>
    <w:rsid w:val="000D165A"/>
    <w:rsid w:val="000D5676"/>
    <w:rsid w:val="000F32C4"/>
    <w:rsid w:val="000F4CE6"/>
    <w:rsid w:val="000F63F0"/>
    <w:rsid w:val="0010027C"/>
    <w:rsid w:val="00100A53"/>
    <w:rsid w:val="00117399"/>
    <w:rsid w:val="00121368"/>
    <w:rsid w:val="001263FE"/>
    <w:rsid w:val="001312FB"/>
    <w:rsid w:val="00131BEF"/>
    <w:rsid w:val="001349A8"/>
    <w:rsid w:val="00142581"/>
    <w:rsid w:val="00152509"/>
    <w:rsid w:val="00154CC6"/>
    <w:rsid w:val="0015757E"/>
    <w:rsid w:val="00157A3C"/>
    <w:rsid w:val="00160637"/>
    <w:rsid w:val="001625A1"/>
    <w:rsid w:val="00172A27"/>
    <w:rsid w:val="001778CA"/>
    <w:rsid w:val="001A1FF2"/>
    <w:rsid w:val="001B0160"/>
    <w:rsid w:val="001D10E9"/>
    <w:rsid w:val="001D131B"/>
    <w:rsid w:val="001E73D8"/>
    <w:rsid w:val="00204ED9"/>
    <w:rsid w:val="00205879"/>
    <w:rsid w:val="00216C26"/>
    <w:rsid w:val="00222DB1"/>
    <w:rsid w:val="002260AE"/>
    <w:rsid w:val="0022747D"/>
    <w:rsid w:val="002308E9"/>
    <w:rsid w:val="002314B9"/>
    <w:rsid w:val="00242C9D"/>
    <w:rsid w:val="002536BB"/>
    <w:rsid w:val="0025628F"/>
    <w:rsid w:val="00257CCE"/>
    <w:rsid w:val="00261ECC"/>
    <w:rsid w:val="00263232"/>
    <w:rsid w:val="0027737C"/>
    <w:rsid w:val="00280759"/>
    <w:rsid w:val="00287850"/>
    <w:rsid w:val="00291DD6"/>
    <w:rsid w:val="00294F38"/>
    <w:rsid w:val="002A350B"/>
    <w:rsid w:val="002A736F"/>
    <w:rsid w:val="002A7B56"/>
    <w:rsid w:val="002B1E90"/>
    <w:rsid w:val="002D0CDC"/>
    <w:rsid w:val="002D2410"/>
    <w:rsid w:val="002D5899"/>
    <w:rsid w:val="002D7EB6"/>
    <w:rsid w:val="002E191C"/>
    <w:rsid w:val="002E2710"/>
    <w:rsid w:val="002F1C84"/>
    <w:rsid w:val="00312FF7"/>
    <w:rsid w:val="00323AD6"/>
    <w:rsid w:val="0033024C"/>
    <w:rsid w:val="00332E7D"/>
    <w:rsid w:val="003359BF"/>
    <w:rsid w:val="00335B9B"/>
    <w:rsid w:val="00356FA9"/>
    <w:rsid w:val="00362FEA"/>
    <w:rsid w:val="00364945"/>
    <w:rsid w:val="00367A27"/>
    <w:rsid w:val="00373610"/>
    <w:rsid w:val="003A5D22"/>
    <w:rsid w:val="003B1E77"/>
    <w:rsid w:val="003C1293"/>
    <w:rsid w:val="003C32A2"/>
    <w:rsid w:val="003C468C"/>
    <w:rsid w:val="003E2B57"/>
    <w:rsid w:val="003E77A0"/>
    <w:rsid w:val="00401186"/>
    <w:rsid w:val="004014B5"/>
    <w:rsid w:val="00404A45"/>
    <w:rsid w:val="004220D9"/>
    <w:rsid w:val="00422948"/>
    <w:rsid w:val="00423D73"/>
    <w:rsid w:val="00432DC9"/>
    <w:rsid w:val="004443EC"/>
    <w:rsid w:val="00444DFA"/>
    <w:rsid w:val="00456035"/>
    <w:rsid w:val="00456DE7"/>
    <w:rsid w:val="00475BB9"/>
    <w:rsid w:val="00480F00"/>
    <w:rsid w:val="00491DB7"/>
    <w:rsid w:val="00492598"/>
    <w:rsid w:val="0049505F"/>
    <w:rsid w:val="00495A7C"/>
    <w:rsid w:val="004A205F"/>
    <w:rsid w:val="004B7DC7"/>
    <w:rsid w:val="004C02C5"/>
    <w:rsid w:val="004C765F"/>
    <w:rsid w:val="004D487C"/>
    <w:rsid w:val="004E4649"/>
    <w:rsid w:val="00511738"/>
    <w:rsid w:val="005127A0"/>
    <w:rsid w:val="00512C39"/>
    <w:rsid w:val="00516FC0"/>
    <w:rsid w:val="005217DB"/>
    <w:rsid w:val="005346CB"/>
    <w:rsid w:val="00544287"/>
    <w:rsid w:val="00553C93"/>
    <w:rsid w:val="00557DC3"/>
    <w:rsid w:val="00566568"/>
    <w:rsid w:val="00570E9D"/>
    <w:rsid w:val="00573961"/>
    <w:rsid w:val="005A2D64"/>
    <w:rsid w:val="005B3979"/>
    <w:rsid w:val="005C2A6F"/>
    <w:rsid w:val="005C5435"/>
    <w:rsid w:val="005C5CD0"/>
    <w:rsid w:val="005D15F9"/>
    <w:rsid w:val="005E01C2"/>
    <w:rsid w:val="005E242C"/>
    <w:rsid w:val="005E3105"/>
    <w:rsid w:val="00603FE0"/>
    <w:rsid w:val="006356ED"/>
    <w:rsid w:val="00641F64"/>
    <w:rsid w:val="006836FC"/>
    <w:rsid w:val="006A0A79"/>
    <w:rsid w:val="006A1503"/>
    <w:rsid w:val="006A3ACD"/>
    <w:rsid w:val="006B1D7E"/>
    <w:rsid w:val="006C04C3"/>
    <w:rsid w:val="006C38BF"/>
    <w:rsid w:val="006C687F"/>
    <w:rsid w:val="006D5430"/>
    <w:rsid w:val="006E320A"/>
    <w:rsid w:val="006E489C"/>
    <w:rsid w:val="0073062A"/>
    <w:rsid w:val="00731F7C"/>
    <w:rsid w:val="00776734"/>
    <w:rsid w:val="007920F4"/>
    <w:rsid w:val="00795872"/>
    <w:rsid w:val="007A605B"/>
    <w:rsid w:val="007B6D8A"/>
    <w:rsid w:val="007B6EA8"/>
    <w:rsid w:val="007C5564"/>
    <w:rsid w:val="007D3D24"/>
    <w:rsid w:val="007D5893"/>
    <w:rsid w:val="007F5B66"/>
    <w:rsid w:val="00810AED"/>
    <w:rsid w:val="00850915"/>
    <w:rsid w:val="00851B4F"/>
    <w:rsid w:val="00854A7B"/>
    <w:rsid w:val="00863696"/>
    <w:rsid w:val="00876AE6"/>
    <w:rsid w:val="008778BD"/>
    <w:rsid w:val="00880E6D"/>
    <w:rsid w:val="00887BFB"/>
    <w:rsid w:val="008C05E7"/>
    <w:rsid w:val="008C0789"/>
    <w:rsid w:val="008C5FE8"/>
    <w:rsid w:val="008C6856"/>
    <w:rsid w:val="008D0631"/>
    <w:rsid w:val="008E0BB4"/>
    <w:rsid w:val="008E5DD3"/>
    <w:rsid w:val="008F3536"/>
    <w:rsid w:val="008F7C9D"/>
    <w:rsid w:val="00924A96"/>
    <w:rsid w:val="00937B3D"/>
    <w:rsid w:val="00942DD3"/>
    <w:rsid w:val="00943ED2"/>
    <w:rsid w:val="00971248"/>
    <w:rsid w:val="00973A2E"/>
    <w:rsid w:val="00981AF9"/>
    <w:rsid w:val="0099021D"/>
    <w:rsid w:val="009A1CDA"/>
    <w:rsid w:val="009A75FB"/>
    <w:rsid w:val="009B1DC7"/>
    <w:rsid w:val="009C07DE"/>
    <w:rsid w:val="009C51E5"/>
    <w:rsid w:val="009D6109"/>
    <w:rsid w:val="009E2E72"/>
    <w:rsid w:val="00A0122C"/>
    <w:rsid w:val="00A06A44"/>
    <w:rsid w:val="00A10C14"/>
    <w:rsid w:val="00A16D21"/>
    <w:rsid w:val="00A36A11"/>
    <w:rsid w:val="00A5793C"/>
    <w:rsid w:val="00A63F0C"/>
    <w:rsid w:val="00A64287"/>
    <w:rsid w:val="00A70017"/>
    <w:rsid w:val="00A81F34"/>
    <w:rsid w:val="00A86B3F"/>
    <w:rsid w:val="00AA4AEF"/>
    <w:rsid w:val="00AA66CC"/>
    <w:rsid w:val="00AB0EDD"/>
    <w:rsid w:val="00AC31BA"/>
    <w:rsid w:val="00AD6A5E"/>
    <w:rsid w:val="00B00FAF"/>
    <w:rsid w:val="00B01A86"/>
    <w:rsid w:val="00B125E4"/>
    <w:rsid w:val="00B37A0D"/>
    <w:rsid w:val="00B45E34"/>
    <w:rsid w:val="00B5243D"/>
    <w:rsid w:val="00B67837"/>
    <w:rsid w:val="00B704D1"/>
    <w:rsid w:val="00BA07F0"/>
    <w:rsid w:val="00BB4ED0"/>
    <w:rsid w:val="00BB6B4E"/>
    <w:rsid w:val="00BC1ADA"/>
    <w:rsid w:val="00BC3812"/>
    <w:rsid w:val="00BC7EB1"/>
    <w:rsid w:val="00BE26B5"/>
    <w:rsid w:val="00BE334F"/>
    <w:rsid w:val="00BF6883"/>
    <w:rsid w:val="00C03433"/>
    <w:rsid w:val="00C3019D"/>
    <w:rsid w:val="00C45541"/>
    <w:rsid w:val="00C82C48"/>
    <w:rsid w:val="00C947C6"/>
    <w:rsid w:val="00CA04DF"/>
    <w:rsid w:val="00CA5711"/>
    <w:rsid w:val="00CB307B"/>
    <w:rsid w:val="00CC0C3A"/>
    <w:rsid w:val="00D3671D"/>
    <w:rsid w:val="00D62433"/>
    <w:rsid w:val="00D6344C"/>
    <w:rsid w:val="00D661F2"/>
    <w:rsid w:val="00D7387D"/>
    <w:rsid w:val="00D753B7"/>
    <w:rsid w:val="00D869CD"/>
    <w:rsid w:val="00DA3005"/>
    <w:rsid w:val="00DB073E"/>
    <w:rsid w:val="00DC6F05"/>
    <w:rsid w:val="00DD4F92"/>
    <w:rsid w:val="00DF2E53"/>
    <w:rsid w:val="00E24063"/>
    <w:rsid w:val="00E26253"/>
    <w:rsid w:val="00E27388"/>
    <w:rsid w:val="00E31D7C"/>
    <w:rsid w:val="00E3360C"/>
    <w:rsid w:val="00E415F0"/>
    <w:rsid w:val="00E41FE1"/>
    <w:rsid w:val="00E478A2"/>
    <w:rsid w:val="00E62D0B"/>
    <w:rsid w:val="00E76521"/>
    <w:rsid w:val="00E82886"/>
    <w:rsid w:val="00E905DB"/>
    <w:rsid w:val="00E97B3C"/>
    <w:rsid w:val="00EA09D5"/>
    <w:rsid w:val="00EA30A9"/>
    <w:rsid w:val="00EB3D8F"/>
    <w:rsid w:val="00EB42D3"/>
    <w:rsid w:val="00EC24E8"/>
    <w:rsid w:val="00EC352F"/>
    <w:rsid w:val="00EC7660"/>
    <w:rsid w:val="00ED0601"/>
    <w:rsid w:val="00EE681E"/>
    <w:rsid w:val="00EE776C"/>
    <w:rsid w:val="00EF0A81"/>
    <w:rsid w:val="00EF7306"/>
    <w:rsid w:val="00F04576"/>
    <w:rsid w:val="00F12347"/>
    <w:rsid w:val="00F12A04"/>
    <w:rsid w:val="00F236CB"/>
    <w:rsid w:val="00F371B8"/>
    <w:rsid w:val="00F37AC9"/>
    <w:rsid w:val="00F40C32"/>
    <w:rsid w:val="00F40E75"/>
    <w:rsid w:val="00F45B83"/>
    <w:rsid w:val="00F47E95"/>
    <w:rsid w:val="00F603C4"/>
    <w:rsid w:val="00F70275"/>
    <w:rsid w:val="00F7596F"/>
    <w:rsid w:val="00F80127"/>
    <w:rsid w:val="00F83B64"/>
    <w:rsid w:val="00F86F7A"/>
    <w:rsid w:val="00F9718E"/>
    <w:rsid w:val="00FA1F16"/>
    <w:rsid w:val="00FB22AB"/>
    <w:rsid w:val="00FE5024"/>
    <w:rsid w:val="00FE5493"/>
    <w:rsid w:val="017149DC"/>
    <w:rsid w:val="01B81372"/>
    <w:rsid w:val="01E00BCE"/>
    <w:rsid w:val="02B0673A"/>
    <w:rsid w:val="033E4BBF"/>
    <w:rsid w:val="034D6BB0"/>
    <w:rsid w:val="03C602EB"/>
    <w:rsid w:val="043B2EAD"/>
    <w:rsid w:val="05D95016"/>
    <w:rsid w:val="064D1422"/>
    <w:rsid w:val="07577FFE"/>
    <w:rsid w:val="076247BA"/>
    <w:rsid w:val="07E94DB1"/>
    <w:rsid w:val="08781FA9"/>
    <w:rsid w:val="08C157E8"/>
    <w:rsid w:val="096B7D90"/>
    <w:rsid w:val="09B05932"/>
    <w:rsid w:val="09C3197A"/>
    <w:rsid w:val="09DD72C1"/>
    <w:rsid w:val="0A2D5046"/>
    <w:rsid w:val="0ADF092B"/>
    <w:rsid w:val="0AE6768A"/>
    <w:rsid w:val="0B4A722D"/>
    <w:rsid w:val="0BCA3B4C"/>
    <w:rsid w:val="0BE43E2A"/>
    <w:rsid w:val="0BEB340A"/>
    <w:rsid w:val="0CAD0AD3"/>
    <w:rsid w:val="0CD36378"/>
    <w:rsid w:val="0DC072B1"/>
    <w:rsid w:val="0DEA3506"/>
    <w:rsid w:val="0E174C1F"/>
    <w:rsid w:val="0E7C42B3"/>
    <w:rsid w:val="0EE53A16"/>
    <w:rsid w:val="0FC70A95"/>
    <w:rsid w:val="10613FCD"/>
    <w:rsid w:val="10E552A4"/>
    <w:rsid w:val="115349B0"/>
    <w:rsid w:val="117E0760"/>
    <w:rsid w:val="11B4482B"/>
    <w:rsid w:val="121200E6"/>
    <w:rsid w:val="124F7307"/>
    <w:rsid w:val="12696E37"/>
    <w:rsid w:val="13125826"/>
    <w:rsid w:val="136530FF"/>
    <w:rsid w:val="136A730B"/>
    <w:rsid w:val="1384566D"/>
    <w:rsid w:val="147246C9"/>
    <w:rsid w:val="14C431D2"/>
    <w:rsid w:val="1534372C"/>
    <w:rsid w:val="15C538AC"/>
    <w:rsid w:val="173016C8"/>
    <w:rsid w:val="17774ED0"/>
    <w:rsid w:val="1998129F"/>
    <w:rsid w:val="1A473F02"/>
    <w:rsid w:val="1B3A5814"/>
    <w:rsid w:val="1B5948E0"/>
    <w:rsid w:val="1B6A60FA"/>
    <w:rsid w:val="1BAA299A"/>
    <w:rsid w:val="1C1B1EB3"/>
    <w:rsid w:val="1C265991"/>
    <w:rsid w:val="1D344C11"/>
    <w:rsid w:val="1D6C392C"/>
    <w:rsid w:val="1D990A1B"/>
    <w:rsid w:val="1DBE34D3"/>
    <w:rsid w:val="1F090697"/>
    <w:rsid w:val="1F1D01AA"/>
    <w:rsid w:val="1F26058A"/>
    <w:rsid w:val="20196340"/>
    <w:rsid w:val="20FA7F20"/>
    <w:rsid w:val="21B53E47"/>
    <w:rsid w:val="21C51C0F"/>
    <w:rsid w:val="220D75B2"/>
    <w:rsid w:val="22216AAB"/>
    <w:rsid w:val="22521696"/>
    <w:rsid w:val="22B82ED5"/>
    <w:rsid w:val="23024E6A"/>
    <w:rsid w:val="23307C29"/>
    <w:rsid w:val="23B23FD5"/>
    <w:rsid w:val="24347D2A"/>
    <w:rsid w:val="243B4AD7"/>
    <w:rsid w:val="24B14C8F"/>
    <w:rsid w:val="24D37BDA"/>
    <w:rsid w:val="25FC4A45"/>
    <w:rsid w:val="265413CE"/>
    <w:rsid w:val="273E668C"/>
    <w:rsid w:val="274F1A8E"/>
    <w:rsid w:val="27B536B0"/>
    <w:rsid w:val="28466BC0"/>
    <w:rsid w:val="2885728B"/>
    <w:rsid w:val="2887341B"/>
    <w:rsid w:val="28B84786"/>
    <w:rsid w:val="28F6721F"/>
    <w:rsid w:val="292E4C0A"/>
    <w:rsid w:val="29CF1EA5"/>
    <w:rsid w:val="2A3D6A8D"/>
    <w:rsid w:val="2A703001"/>
    <w:rsid w:val="2AD25188"/>
    <w:rsid w:val="2BF37A45"/>
    <w:rsid w:val="2BFA0DD4"/>
    <w:rsid w:val="2C6B6439"/>
    <w:rsid w:val="2DCF003E"/>
    <w:rsid w:val="2E144526"/>
    <w:rsid w:val="2E905A1F"/>
    <w:rsid w:val="2F9E44AB"/>
    <w:rsid w:val="2FB63264"/>
    <w:rsid w:val="2FEE6EA1"/>
    <w:rsid w:val="2FF2184D"/>
    <w:rsid w:val="303643A5"/>
    <w:rsid w:val="30803872"/>
    <w:rsid w:val="314B1B6F"/>
    <w:rsid w:val="32B55AEB"/>
    <w:rsid w:val="32CE6B16"/>
    <w:rsid w:val="338126E6"/>
    <w:rsid w:val="33885C73"/>
    <w:rsid w:val="33FF07D0"/>
    <w:rsid w:val="344352E2"/>
    <w:rsid w:val="34DA0378"/>
    <w:rsid w:val="34E4177A"/>
    <w:rsid w:val="356419B4"/>
    <w:rsid w:val="3584522D"/>
    <w:rsid w:val="35E6569D"/>
    <w:rsid w:val="365E6403"/>
    <w:rsid w:val="37114E12"/>
    <w:rsid w:val="37824373"/>
    <w:rsid w:val="38155CF8"/>
    <w:rsid w:val="399F120C"/>
    <w:rsid w:val="3A5B0F43"/>
    <w:rsid w:val="3AF74E51"/>
    <w:rsid w:val="3B1A12EE"/>
    <w:rsid w:val="3B1F0857"/>
    <w:rsid w:val="3B8E778B"/>
    <w:rsid w:val="3C0B56FA"/>
    <w:rsid w:val="3C385F54"/>
    <w:rsid w:val="3C577B7C"/>
    <w:rsid w:val="3CA37266"/>
    <w:rsid w:val="3D117597"/>
    <w:rsid w:val="3D5F430F"/>
    <w:rsid w:val="3D612BD3"/>
    <w:rsid w:val="3E5A56D0"/>
    <w:rsid w:val="3E9E05F6"/>
    <w:rsid w:val="3FA550A3"/>
    <w:rsid w:val="40153FD6"/>
    <w:rsid w:val="41A95B31"/>
    <w:rsid w:val="422B07CD"/>
    <w:rsid w:val="45AA20AF"/>
    <w:rsid w:val="46323AFB"/>
    <w:rsid w:val="46AE164B"/>
    <w:rsid w:val="47AA7FAA"/>
    <w:rsid w:val="47FF75F7"/>
    <w:rsid w:val="48B12D0A"/>
    <w:rsid w:val="4A001853"/>
    <w:rsid w:val="4A606796"/>
    <w:rsid w:val="4B1A6945"/>
    <w:rsid w:val="4BBF201F"/>
    <w:rsid w:val="4C1A4723"/>
    <w:rsid w:val="4CE901DD"/>
    <w:rsid w:val="4DBD215C"/>
    <w:rsid w:val="4E263020"/>
    <w:rsid w:val="4E6A73F1"/>
    <w:rsid w:val="4F243E16"/>
    <w:rsid w:val="4FD86E1E"/>
    <w:rsid w:val="50D72165"/>
    <w:rsid w:val="50EF3682"/>
    <w:rsid w:val="51D131EF"/>
    <w:rsid w:val="52DD2582"/>
    <w:rsid w:val="5319026D"/>
    <w:rsid w:val="533B3D06"/>
    <w:rsid w:val="53EB3716"/>
    <w:rsid w:val="54076E4A"/>
    <w:rsid w:val="54410308"/>
    <w:rsid w:val="54474D62"/>
    <w:rsid w:val="547215A0"/>
    <w:rsid w:val="55EB4403"/>
    <w:rsid w:val="560F6013"/>
    <w:rsid w:val="56282E9D"/>
    <w:rsid w:val="570649D9"/>
    <w:rsid w:val="57CA524F"/>
    <w:rsid w:val="582C7CB7"/>
    <w:rsid w:val="58BF6C4A"/>
    <w:rsid w:val="58E33856"/>
    <w:rsid w:val="599C20C8"/>
    <w:rsid w:val="59B30690"/>
    <w:rsid w:val="59D94FB8"/>
    <w:rsid w:val="59F57957"/>
    <w:rsid w:val="5B3C46B5"/>
    <w:rsid w:val="5B500161"/>
    <w:rsid w:val="5B931BB5"/>
    <w:rsid w:val="5D7E4035"/>
    <w:rsid w:val="5DC046F2"/>
    <w:rsid w:val="5E146EF0"/>
    <w:rsid w:val="5ECE6128"/>
    <w:rsid w:val="5FDC5EDE"/>
    <w:rsid w:val="6080347D"/>
    <w:rsid w:val="609A4F3F"/>
    <w:rsid w:val="610C3698"/>
    <w:rsid w:val="61D92C5E"/>
    <w:rsid w:val="624D7EB1"/>
    <w:rsid w:val="638E160D"/>
    <w:rsid w:val="644E6E3B"/>
    <w:rsid w:val="64C53862"/>
    <w:rsid w:val="65015485"/>
    <w:rsid w:val="65AF7B55"/>
    <w:rsid w:val="65BD5D37"/>
    <w:rsid w:val="65BE473A"/>
    <w:rsid w:val="665A717C"/>
    <w:rsid w:val="666351EC"/>
    <w:rsid w:val="66FD1BB8"/>
    <w:rsid w:val="672901E4"/>
    <w:rsid w:val="679F4002"/>
    <w:rsid w:val="683055A2"/>
    <w:rsid w:val="689E075E"/>
    <w:rsid w:val="68D8104A"/>
    <w:rsid w:val="6A135FBD"/>
    <w:rsid w:val="6A376186"/>
    <w:rsid w:val="6A5C24B1"/>
    <w:rsid w:val="6AC43D66"/>
    <w:rsid w:val="6BB36AC4"/>
    <w:rsid w:val="6C613F7C"/>
    <w:rsid w:val="6C88775B"/>
    <w:rsid w:val="6D765805"/>
    <w:rsid w:val="6D9D7236"/>
    <w:rsid w:val="6E8201DA"/>
    <w:rsid w:val="6EF91D1F"/>
    <w:rsid w:val="70967F6C"/>
    <w:rsid w:val="70CD0083"/>
    <w:rsid w:val="72365481"/>
    <w:rsid w:val="72523269"/>
    <w:rsid w:val="7298621E"/>
    <w:rsid w:val="74185164"/>
    <w:rsid w:val="746A136B"/>
    <w:rsid w:val="747131CA"/>
    <w:rsid w:val="74B56984"/>
    <w:rsid w:val="757823AC"/>
    <w:rsid w:val="75E67C61"/>
    <w:rsid w:val="76A73226"/>
    <w:rsid w:val="76C23698"/>
    <w:rsid w:val="76F1414E"/>
    <w:rsid w:val="77971FC0"/>
    <w:rsid w:val="77EF68E0"/>
    <w:rsid w:val="7839784B"/>
    <w:rsid w:val="7B682AB2"/>
    <w:rsid w:val="7BC3615E"/>
    <w:rsid w:val="7BC41E31"/>
    <w:rsid w:val="7BDC4F67"/>
    <w:rsid w:val="7BF90B43"/>
    <w:rsid w:val="7C5F20CD"/>
    <w:rsid w:val="7C615E04"/>
    <w:rsid w:val="7CAF663E"/>
    <w:rsid w:val="7CBC4CE5"/>
    <w:rsid w:val="7D2B40FB"/>
    <w:rsid w:val="7D3314AE"/>
    <w:rsid w:val="7D7D02DB"/>
    <w:rsid w:val="7E64093C"/>
    <w:rsid w:val="7ED431DA"/>
    <w:rsid w:val="7FED7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8"/>
    <w:autoRedefine/>
    <w:qFormat/>
    <w:uiPriority w:val="0"/>
    <w:pPr>
      <w:keepNext/>
      <w:spacing w:before="120" w:after="120" w:line="360" w:lineRule="auto"/>
      <w:outlineLvl w:val="0"/>
    </w:pPr>
    <w:rPr>
      <w:rFonts w:ascii="宋体"/>
      <w:sz w:val="28"/>
    </w:rPr>
  </w:style>
  <w:style w:type="paragraph" w:styleId="3">
    <w:name w:val="heading 2"/>
    <w:basedOn w:val="1"/>
    <w:next w:val="1"/>
    <w:autoRedefine/>
    <w:qFormat/>
    <w:uiPriority w:val="0"/>
    <w:pPr>
      <w:keepNext/>
      <w:spacing w:line="320" w:lineRule="atLeast"/>
      <w:jc w:val="center"/>
      <w:outlineLvl w:val="1"/>
    </w:pPr>
    <w:rPr>
      <w:b/>
    </w:rPr>
  </w:style>
  <w:style w:type="paragraph" w:styleId="4">
    <w:name w:val="heading 3"/>
    <w:basedOn w:val="1"/>
    <w:next w:val="1"/>
    <w:link w:val="29"/>
    <w:autoRedefine/>
    <w:qFormat/>
    <w:uiPriority w:val="9"/>
    <w:pPr>
      <w:keepNext/>
      <w:keepLines/>
      <w:spacing w:before="260" w:after="260" w:line="416" w:lineRule="atLeast"/>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Document Map"/>
    <w:basedOn w:val="1"/>
    <w:autoRedefine/>
    <w:qFormat/>
    <w:uiPriority w:val="0"/>
    <w:pPr>
      <w:shd w:val="clear" w:color="auto" w:fill="000080"/>
    </w:pPr>
  </w:style>
  <w:style w:type="paragraph" w:styleId="7">
    <w:name w:val="annotation text"/>
    <w:basedOn w:val="1"/>
    <w:link w:val="30"/>
    <w:autoRedefine/>
    <w:qFormat/>
    <w:uiPriority w:val="0"/>
    <w:pPr>
      <w:jc w:val="left"/>
      <w:pPrChange w:id="0" w:author="tong fang" w:date="2023-12-29T14:28:00Z">
        <w:pPr>
          <w:widowControl w:val="0"/>
          <w:adjustRightInd w:val="0"/>
          <w:spacing w:line="312" w:lineRule="atLeast"/>
          <w:textAlignment w:val="baseline"/>
        </w:pPr>
      </w:pPrChange>
    </w:pPr>
    <w:rPr>
      <w:rPrChange w:id="1" w:author="tong fang" w:date="2023-12-29T14:28:00Z">
        <w:rPr>
          <w:rFonts w:eastAsia="宋体"/>
          <w:sz w:val="21"/>
          <w:lang w:val="en-US" w:eastAsia="zh-CN" w:bidi="ar-SA"/>
        </w:rPr>
      </w:rPrChange>
    </w:rPr>
  </w:style>
  <w:style w:type="paragraph" w:styleId="8">
    <w:name w:val="Body Text"/>
    <w:basedOn w:val="1"/>
    <w:autoRedefine/>
    <w:qFormat/>
    <w:uiPriority w:val="0"/>
    <w:pPr>
      <w:spacing w:line="360" w:lineRule="atLeast"/>
      <w:jc w:val="right"/>
    </w:pPr>
  </w:style>
  <w:style w:type="paragraph" w:styleId="9">
    <w:name w:val="Body Text Indent"/>
    <w:basedOn w:val="1"/>
    <w:link w:val="48"/>
    <w:autoRedefine/>
    <w:qFormat/>
    <w:uiPriority w:val="0"/>
    <w:pPr>
      <w:spacing w:line="360" w:lineRule="atLeast"/>
      <w:ind w:left="720" w:hanging="720"/>
    </w:pPr>
    <w:rPr>
      <w:rFonts w:ascii="宋体"/>
      <w:sz w:val="28"/>
    </w:rPr>
  </w:style>
  <w:style w:type="paragraph" w:styleId="10">
    <w:name w:val="Date"/>
    <w:basedOn w:val="1"/>
    <w:next w:val="1"/>
    <w:link w:val="31"/>
    <w:autoRedefine/>
    <w:qFormat/>
    <w:uiPriority w:val="0"/>
    <w:pPr>
      <w:adjustRightInd/>
      <w:spacing w:line="240" w:lineRule="auto"/>
      <w:textAlignment w:val="auto"/>
    </w:pPr>
    <w:rPr>
      <w:kern w:val="2"/>
      <w:sz w:val="24"/>
    </w:rPr>
  </w:style>
  <w:style w:type="paragraph" w:styleId="11">
    <w:name w:val="Body Text Indent 2"/>
    <w:basedOn w:val="1"/>
    <w:link w:val="32"/>
    <w:autoRedefine/>
    <w:qFormat/>
    <w:uiPriority w:val="0"/>
    <w:pPr>
      <w:spacing w:after="120" w:line="480" w:lineRule="auto"/>
      <w:ind w:left="420" w:leftChars="200"/>
    </w:pPr>
  </w:style>
  <w:style w:type="paragraph" w:styleId="12">
    <w:name w:val="Balloon Text"/>
    <w:basedOn w:val="1"/>
    <w:autoRedefine/>
    <w:qFormat/>
    <w:uiPriority w:val="0"/>
    <w:rPr>
      <w:sz w:val="18"/>
      <w:szCs w:val="18"/>
    </w:rPr>
  </w:style>
  <w:style w:type="paragraph" w:styleId="13">
    <w:name w:val="footer"/>
    <w:basedOn w:val="1"/>
    <w:link w:val="33"/>
    <w:autoRedefine/>
    <w:qFormat/>
    <w:uiPriority w:val="99"/>
    <w:pPr>
      <w:tabs>
        <w:tab w:val="center" w:pos="4153"/>
        <w:tab w:val="right" w:pos="8306"/>
      </w:tabs>
      <w:spacing w:line="240" w:lineRule="atLeast"/>
      <w:jc w:val="left"/>
    </w:pPr>
    <w:rPr>
      <w:sz w:val="18"/>
    </w:rPr>
  </w:style>
  <w:style w:type="paragraph" w:styleId="14">
    <w:name w:val="header"/>
    <w:basedOn w:val="1"/>
    <w:autoRedefine/>
    <w:qFormat/>
    <w:uiPriority w:val="0"/>
    <w:pPr>
      <w:pBdr>
        <w:bottom w:val="single" w:color="auto" w:sz="6" w:space="1"/>
      </w:pBdr>
      <w:tabs>
        <w:tab w:val="center" w:pos="4153"/>
        <w:tab w:val="right" w:pos="8306"/>
      </w:tabs>
      <w:spacing w:line="240" w:lineRule="atLeast"/>
      <w:jc w:val="center"/>
    </w:pPr>
    <w:rPr>
      <w:sz w:val="18"/>
    </w:rPr>
  </w:style>
  <w:style w:type="paragraph" w:styleId="15">
    <w:name w:val="Body Text Indent 3"/>
    <w:basedOn w:val="1"/>
    <w:autoRedefine/>
    <w:qFormat/>
    <w:uiPriority w:val="99"/>
    <w:pPr>
      <w:autoSpaceDE w:val="0"/>
      <w:autoSpaceDN w:val="0"/>
      <w:spacing w:before="120" w:line="22" w:lineRule="atLeast"/>
      <w:ind w:left="720" w:firstLine="480"/>
      <w:jc w:val="left"/>
    </w:pPr>
    <w:rPr>
      <w:rFonts w:ascii="宋体"/>
      <w:sz w:val="24"/>
    </w:rPr>
  </w:style>
  <w:style w:type="paragraph" w:styleId="16">
    <w:name w:val="Body Text 2"/>
    <w:basedOn w:val="1"/>
    <w:autoRedefine/>
    <w:qFormat/>
    <w:uiPriority w:val="0"/>
    <w:pPr>
      <w:spacing w:line="360" w:lineRule="atLeast"/>
      <w:jc w:val="center"/>
    </w:pPr>
  </w:style>
  <w:style w:type="paragraph" w:styleId="17">
    <w:name w:val="Normal (Web)"/>
    <w:basedOn w:val="1"/>
    <w:autoRedefine/>
    <w:qFormat/>
    <w:uiPriority w:val="0"/>
    <w:pPr>
      <w:spacing w:beforeAutospacing="1" w:afterAutospacing="1"/>
      <w:jc w:val="left"/>
    </w:pPr>
    <w:rPr>
      <w:sz w:val="24"/>
      <w:szCs w:val="24"/>
    </w:rPr>
  </w:style>
  <w:style w:type="paragraph" w:styleId="18">
    <w:name w:val="annotation subject"/>
    <w:basedOn w:val="7"/>
    <w:next w:val="7"/>
    <w:link w:val="36"/>
    <w:autoRedefine/>
    <w:qFormat/>
    <w:uiPriority w:val="0"/>
    <w:rPr>
      <w:b/>
      <w:bCs/>
    </w:rPr>
  </w:style>
  <w:style w:type="paragraph" w:styleId="19">
    <w:name w:val="Body Text First Indent 2"/>
    <w:basedOn w:val="9"/>
    <w:autoRedefine/>
    <w:qFormat/>
    <w:uiPriority w:val="0"/>
    <w:pPr>
      <w:spacing w:after="120"/>
      <w:ind w:left="420" w:leftChars="200" w:firstLine="420" w:firstLineChars="200"/>
    </w:pPr>
    <w:rPr>
      <w:rFonts w:ascii="Times New Roman" w:eastAsia="宋体"/>
      <w:spacing w:val="0"/>
      <w:kern w:val="0"/>
      <w:sz w:val="20"/>
      <w:szCs w:val="24"/>
      <w:lang w:val="en-US"/>
    </w:rPr>
  </w:style>
  <w:style w:type="table" w:styleId="21">
    <w:name w:val="Table Grid"/>
    <w:basedOn w:val="20"/>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rPr>
  </w:style>
  <w:style w:type="character" w:styleId="24">
    <w:name w:val="page number"/>
    <w:basedOn w:val="22"/>
    <w:autoRedefine/>
    <w:qFormat/>
    <w:uiPriority w:val="0"/>
  </w:style>
  <w:style w:type="character" w:styleId="25">
    <w:name w:val="FollowedHyperlink"/>
    <w:basedOn w:val="22"/>
    <w:autoRedefine/>
    <w:semiHidden/>
    <w:unhideWhenUsed/>
    <w:qFormat/>
    <w:uiPriority w:val="99"/>
    <w:rPr>
      <w:color w:val="800080"/>
      <w:u w:val="single"/>
    </w:rPr>
  </w:style>
  <w:style w:type="character" w:styleId="26">
    <w:name w:val="Hyperlink"/>
    <w:basedOn w:val="22"/>
    <w:autoRedefine/>
    <w:qFormat/>
    <w:uiPriority w:val="0"/>
    <w:rPr>
      <w:color w:val="0000FF"/>
      <w:u w:val="single"/>
    </w:rPr>
  </w:style>
  <w:style w:type="character" w:styleId="27">
    <w:name w:val="annotation reference"/>
    <w:basedOn w:val="22"/>
    <w:autoRedefine/>
    <w:qFormat/>
    <w:uiPriority w:val="0"/>
    <w:rPr>
      <w:sz w:val="21"/>
      <w:szCs w:val="21"/>
    </w:rPr>
  </w:style>
  <w:style w:type="character" w:customStyle="1" w:styleId="28">
    <w:name w:val="标题 1 字符"/>
    <w:link w:val="2"/>
    <w:autoRedefine/>
    <w:qFormat/>
    <w:uiPriority w:val="0"/>
    <w:rPr>
      <w:rFonts w:ascii="宋体"/>
      <w:sz w:val="28"/>
    </w:rPr>
  </w:style>
  <w:style w:type="character" w:customStyle="1" w:styleId="29">
    <w:name w:val="标题 3 字符"/>
    <w:link w:val="4"/>
    <w:autoRedefine/>
    <w:semiHidden/>
    <w:qFormat/>
    <w:uiPriority w:val="9"/>
    <w:rPr>
      <w:b/>
      <w:bCs/>
      <w:sz w:val="32"/>
      <w:szCs w:val="32"/>
    </w:rPr>
  </w:style>
  <w:style w:type="character" w:customStyle="1" w:styleId="30">
    <w:name w:val="批注文字 字符"/>
    <w:link w:val="7"/>
    <w:autoRedefine/>
    <w:qFormat/>
    <w:uiPriority w:val="0"/>
    <w:rPr>
      <w:sz w:val="21"/>
    </w:rPr>
  </w:style>
  <w:style w:type="character" w:customStyle="1" w:styleId="31">
    <w:name w:val="日期 字符"/>
    <w:link w:val="10"/>
    <w:autoRedefine/>
    <w:qFormat/>
    <w:uiPriority w:val="0"/>
    <w:rPr>
      <w:kern w:val="2"/>
      <w:sz w:val="24"/>
    </w:rPr>
  </w:style>
  <w:style w:type="character" w:customStyle="1" w:styleId="32">
    <w:name w:val="正文文本缩进 2 字符"/>
    <w:link w:val="11"/>
    <w:autoRedefine/>
    <w:qFormat/>
    <w:uiPriority w:val="0"/>
    <w:rPr>
      <w:sz w:val="21"/>
    </w:rPr>
  </w:style>
  <w:style w:type="character" w:customStyle="1" w:styleId="33">
    <w:name w:val="页脚 字符"/>
    <w:link w:val="13"/>
    <w:autoRedefine/>
    <w:qFormat/>
    <w:uiPriority w:val="99"/>
    <w:rPr>
      <w:sz w:val="18"/>
    </w:rPr>
  </w:style>
  <w:style w:type="paragraph" w:customStyle="1" w:styleId="34">
    <w:name w:val="目录 11"/>
    <w:basedOn w:val="1"/>
    <w:next w:val="1"/>
    <w:autoRedefine/>
    <w:qFormat/>
    <w:uiPriority w:val="0"/>
  </w:style>
  <w:style w:type="paragraph" w:customStyle="1" w:styleId="35">
    <w:name w:val="目录 21"/>
    <w:basedOn w:val="1"/>
    <w:next w:val="1"/>
    <w:autoRedefine/>
    <w:qFormat/>
    <w:uiPriority w:val="0"/>
    <w:pPr>
      <w:ind w:left="420" w:leftChars="200"/>
    </w:pPr>
  </w:style>
  <w:style w:type="character" w:customStyle="1" w:styleId="36">
    <w:name w:val="批注主题 字符"/>
    <w:link w:val="18"/>
    <w:autoRedefine/>
    <w:qFormat/>
    <w:uiPriority w:val="0"/>
    <w:rPr>
      <w:b/>
      <w:bCs/>
      <w:sz w:val="21"/>
    </w:rPr>
  </w:style>
  <w:style w:type="paragraph" w:customStyle="1" w:styleId="37">
    <w:name w:val="正文文本首行缩进 21"/>
    <w:basedOn w:val="9"/>
    <w:autoRedefine/>
    <w:qFormat/>
    <w:uiPriority w:val="0"/>
    <w:pPr>
      <w:spacing w:after="120"/>
      <w:ind w:left="420" w:leftChars="200" w:firstLine="420" w:firstLineChars="200"/>
    </w:pPr>
    <w:rPr>
      <w:rFonts w:ascii="Times New Roman"/>
      <w:sz w:val="20"/>
      <w:szCs w:val="24"/>
    </w:rPr>
  </w:style>
  <w:style w:type="paragraph" w:customStyle="1" w:styleId="38">
    <w:name w:val="段"/>
    <w:next w:val="1"/>
    <w:autoRedefine/>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9">
    <w:name w:val="Char Char Char Char Char Char Char"/>
    <w:basedOn w:val="1"/>
    <w:autoRedefine/>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0">
    <w:name w:val="Char Char Char"/>
    <w:basedOn w:val="1"/>
    <w:autoRedefine/>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
    <w:name w:val="正文-首缩2字符"/>
    <w:basedOn w:val="1"/>
    <w:autoRedefine/>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3">
    <w:name w:val="font41"/>
    <w:autoRedefine/>
    <w:qFormat/>
    <w:uiPriority w:val="0"/>
    <w:rPr>
      <w:rFonts w:hint="eastAsia" w:ascii="仿宋" w:hAnsi="仿宋" w:eastAsia="仿宋" w:cs="仿宋"/>
      <w:color w:val="FF0000"/>
      <w:sz w:val="24"/>
      <w:szCs w:val="24"/>
      <w:u w:val="none"/>
    </w:rPr>
  </w:style>
  <w:style w:type="character" w:customStyle="1" w:styleId="44">
    <w:name w:val="font31"/>
    <w:autoRedefine/>
    <w:qFormat/>
    <w:uiPriority w:val="0"/>
    <w:rPr>
      <w:rFonts w:hint="eastAsia" w:ascii="仿宋" w:hAnsi="仿宋" w:eastAsia="仿宋" w:cs="仿宋"/>
      <w:color w:val="000000"/>
      <w:sz w:val="24"/>
      <w:szCs w:val="24"/>
      <w:u w:val="none"/>
    </w:rPr>
  </w:style>
  <w:style w:type="paragraph" w:customStyle="1" w:styleId="45">
    <w:name w:val="正文 A"/>
    <w:autoRedefine/>
    <w:qFormat/>
    <w:uiPriority w:val="99"/>
    <w:rPr>
      <w:rFonts w:ascii="Arial Unicode MS" w:hAnsi="Arial Unicode MS" w:eastAsia="Times New Roman" w:cs="宋体"/>
      <w:color w:val="000000"/>
      <w:sz w:val="24"/>
      <w:szCs w:val="24"/>
      <w:lang w:val="en-US" w:eastAsia="zh-CN" w:bidi="ar-SA"/>
    </w:rPr>
  </w:style>
  <w:style w:type="paragraph" w:customStyle="1" w:styleId="46">
    <w:name w:val="列表段落1"/>
    <w:basedOn w:val="1"/>
    <w:autoRedefine/>
    <w:qFormat/>
    <w:uiPriority w:val="34"/>
    <w:pPr>
      <w:ind w:firstLine="420" w:firstLineChars="200"/>
    </w:pPr>
    <w:rPr>
      <w:szCs w:val="21"/>
    </w:rPr>
  </w:style>
  <w:style w:type="paragraph" w:customStyle="1" w:styleId="47">
    <w:name w:val="修订1"/>
    <w:autoRedefine/>
    <w:hidden/>
    <w:unhideWhenUsed/>
    <w:qFormat/>
    <w:uiPriority w:val="99"/>
    <w:rPr>
      <w:rFonts w:ascii="Times New Roman" w:hAnsi="Times New Roman" w:eastAsia="宋体" w:cs="Times New Roman"/>
      <w:sz w:val="21"/>
      <w:lang w:val="en-US" w:eastAsia="zh-CN" w:bidi="ar-SA"/>
    </w:rPr>
  </w:style>
  <w:style w:type="character" w:customStyle="1" w:styleId="48">
    <w:name w:val="正文文本缩进 字符"/>
    <w:basedOn w:val="22"/>
    <w:link w:val="9"/>
    <w:autoRedefine/>
    <w:qFormat/>
    <w:uiPriority w:val="0"/>
    <w:rPr>
      <w:rFonts w:ascii="宋体"/>
      <w:sz w:val="28"/>
    </w:rPr>
  </w:style>
  <w:style w:type="paragraph" w:styleId="49">
    <w:name w:val="List Paragraph"/>
    <w:basedOn w:val="1"/>
    <w:autoRedefine/>
    <w:unhideWhenUsed/>
    <w:qFormat/>
    <w:uiPriority w:val="99"/>
    <w:pPr>
      <w:ind w:firstLine="420" w:firstLineChars="200"/>
    </w:pPr>
  </w:style>
  <w:style w:type="paragraph" w:customStyle="1" w:styleId="50">
    <w:name w:val="表格"/>
    <w:autoRedefine/>
    <w:qFormat/>
    <w:uiPriority w:val="0"/>
    <w:pPr>
      <w:jc w:val="center"/>
    </w:pPr>
    <w:rPr>
      <w:rFonts w:ascii="Times New Roman" w:hAnsi="Times New Roman" w:eastAsia="仿宋" w:cs="Times New Roman"/>
      <w:kern w:val="2"/>
      <w:sz w:val="21"/>
      <w:szCs w:val="22"/>
      <w:lang w:val="en-US" w:eastAsia="zh-CN" w:bidi="ar-SA"/>
    </w:rPr>
  </w:style>
  <w:style w:type="paragraph" w:customStyle="1" w:styleId="51">
    <w:name w:val="_Style 48"/>
    <w:basedOn w:val="1"/>
    <w:next w:val="49"/>
    <w:autoRedefine/>
    <w:qFormat/>
    <w:uiPriority w:val="34"/>
    <w:pPr>
      <w:widowControl/>
      <w:adjustRightInd/>
      <w:spacing w:line="240" w:lineRule="auto"/>
      <w:ind w:firstLine="420" w:firstLineChars="200"/>
      <w:jc w:val="left"/>
      <w:textAlignment w:val="auto"/>
    </w:pPr>
    <w:rPr>
      <w:sz w:val="20"/>
      <w:lang w:eastAsia="en-US"/>
    </w:rPr>
  </w:style>
  <w:style w:type="paragraph" w:customStyle="1" w:styleId="52">
    <w:name w:val="Revision"/>
    <w:autoRedefine/>
    <w:hidden/>
    <w:unhideWhenUsed/>
    <w:qFormat/>
    <w:uiPriority w:val="99"/>
    <w:rPr>
      <w:rFonts w:ascii="Times New Roman" w:hAnsi="Times New Roman" w:eastAsia="宋体" w:cs="Times New Roman"/>
      <w:sz w:val="21"/>
      <w:lang w:val="en-US" w:eastAsia="zh-CN" w:bidi="ar-SA"/>
    </w:rPr>
  </w:style>
  <w:style w:type="paragraph" w:customStyle="1" w:styleId="53">
    <w:name w:val="纯文本1"/>
    <w:basedOn w:val="1"/>
    <w:autoRedefine/>
    <w:qFormat/>
    <w:uiPriority w:val="0"/>
    <w:rPr>
      <w:rFonts w:ascii="宋体" w:hAnsi="Courier New"/>
      <w:szCs w:val="21"/>
    </w:rPr>
  </w:style>
  <w:style w:type="character" w:customStyle="1" w:styleId="54">
    <w:name w:val="HTML Markup"/>
    <w:autoRedefine/>
    <w:qFormat/>
    <w:uiPriority w:val="0"/>
    <w:rPr>
      <w:vanish/>
      <w:color w:val="FF0000"/>
    </w:rPr>
  </w:style>
  <w:style w:type="paragraph" w:customStyle="1" w:styleId="55">
    <w:name w:val="正文须知-1级"/>
    <w:basedOn w:val="1"/>
    <w:next w:val="1"/>
    <w:qFormat/>
    <w:uiPriority w:val="0"/>
    <w:pPr>
      <w:numPr>
        <w:ilvl w:val="0"/>
        <w:numId w:val="1"/>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2BED-748B-4E26-96EA-2AEAA6FCFBB7}">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38</Pages>
  <Words>11789</Words>
  <Characters>12620</Characters>
  <Lines>118</Lines>
  <Paragraphs>33</Paragraphs>
  <TotalTime>1</TotalTime>
  <ScaleCrop>false</ScaleCrop>
  <LinksUpToDate>false</LinksUpToDate>
  <CharactersWithSpaces>13161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2023-12-29T06:32:00Z</dcterms:created>
  <dc:creator>LSK</dc:creator>
  <cp:keywords>Birthday</cp:keywords>
  <cp:lastModifiedBy>ChuMom</cp:lastModifiedBy>
  <cp:lastPrinted>2014-11-14T09:02:00Z</cp:lastPrinted>
  <dcterms:modified xsi:type="dcterms:W3CDTF">2026-01-21T07:21:36Z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CCF5F1DADAB746D4BD7B8F4BD1E576A7_13</vt:lpwstr>
  </property>
  <property fmtid="{D5CDD505-2E9C-101B-9397-08002B2CF9AE}" pid="4" name="KSOTemplateDocerSaveRecord">
    <vt:lpwstr>eyJoZGlkIjoiODhkOTY2Yjk5YmY5ZjE1YjA4NjVjMzI5ZGExNDY1ZWYiLCJ1c2VySWQiOiIxMjExMzE2MDMyIn0=</vt:lpwstr>
  </property>
</Properties>
</file>