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"/>
        <w:tblW w:w="506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93"/>
        <w:gridCol w:w="8284"/>
      </w:tblGrid>
      <w:tr w:rsidR="00F3012B" w:rsidRPr="004843EC" w:rsidTr="003E62F8">
        <w:trPr>
          <w:gridBefore w:val="1"/>
          <w:wBefore w:w="334" w:type="pct"/>
          <w:trHeight w:val="829"/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F3012B" w:rsidRPr="00BB01D1" w:rsidRDefault="00F3012B" w:rsidP="00ED2DCB">
            <w:pPr>
              <w:widowControl/>
              <w:spacing w:before="100" w:beforeAutospacing="1" w:after="100" w:afterAutospacing="1" w:line="300" w:lineRule="atLeas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3012B" w:rsidRPr="004843EC" w:rsidTr="003E62F8">
        <w:trPr>
          <w:gridBefore w:val="1"/>
          <w:wBefore w:w="334" w:type="pct"/>
          <w:tblCellSpacing w:w="0" w:type="dxa"/>
        </w:trPr>
        <w:tc>
          <w:tcPr>
            <w:tcW w:w="0" w:type="auto"/>
            <w:vAlign w:val="center"/>
          </w:tcPr>
          <w:p w:rsidR="00F3012B" w:rsidRPr="00BB01D1" w:rsidRDefault="00F3012B" w:rsidP="00ED2DC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3012B" w:rsidRPr="004843EC" w:rsidTr="003E62F8">
        <w:trPr>
          <w:trHeight w:val="4643"/>
          <w:tblCellSpacing w:w="0" w:type="dxa"/>
        </w:trPr>
        <w:tc>
          <w:tcPr>
            <w:tcW w:w="5000" w:type="pct"/>
            <w:gridSpan w:val="2"/>
            <w:tcMar>
              <w:top w:w="300" w:type="dxa"/>
              <w:left w:w="750" w:type="dxa"/>
              <w:bottom w:w="0" w:type="dxa"/>
              <w:right w:w="750" w:type="dxa"/>
            </w:tcMar>
          </w:tcPr>
          <w:p w:rsidR="00F3012B" w:rsidRPr="00341563" w:rsidRDefault="00F3012B" w:rsidP="003E62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北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京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学第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医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资产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设备采购实施细则</w:t>
            </w:r>
            <w:bookmarkStart w:id="0" w:name="_GoBack"/>
            <w:bookmarkEnd w:id="0"/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（试行）</w:t>
            </w:r>
          </w:p>
          <w:p w:rsidR="00F3012B" w:rsidRPr="00341563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第一章</w:t>
            </w:r>
            <w:r w:rsidRPr="00341563">
              <w:rPr>
                <w:rFonts w:ascii="宋体" w:cs="宋体"/>
                <w:b/>
                <w:kern w:val="0"/>
                <w:sz w:val="24"/>
                <w:szCs w:val="24"/>
              </w:rPr>
              <w:t>  </w:t>
            </w:r>
            <w:r w:rsidRPr="00341563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总则</w:t>
            </w:r>
          </w:p>
          <w:p w:rsidR="00F3012B" w:rsidRPr="006B2775" w:rsidRDefault="00F3012B" w:rsidP="00ED2DC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第一条</w:t>
            </w:r>
            <w:r w:rsidRPr="006B277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为加强对仪器设备等资产的采购管理，规范采购行为，维护医院利益，提高资金的使用效益，根据《中华人民共和国政府采购法》、《中华人民共和国招标投标法》等法律法规以及相关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部门规章、行为规范及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条例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的规定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，参照</w:t>
            </w:r>
            <w:r w:rsidRPr="004843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北京大学医学部的相关要求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，结合北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京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学第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院实际情况，特制定本实施细则。</w:t>
            </w:r>
          </w:p>
          <w:p w:rsidR="00F3012B" w:rsidRPr="00BB01D1" w:rsidRDefault="00F3012B" w:rsidP="00ED2DC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34156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第二条</w:t>
            </w:r>
            <w:r w:rsidRPr="006B277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凡使用北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京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学第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院管理的资金采购仪器设备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、批量耗材</w:t>
            </w:r>
            <w:r w:rsidRPr="006B2775">
              <w:rPr>
                <w:rFonts w:ascii="宋体" w:hAnsi="宋体" w:cs="宋体" w:hint="eastAsia"/>
                <w:kern w:val="0"/>
                <w:sz w:val="24"/>
                <w:szCs w:val="24"/>
              </w:rPr>
              <w:t>（含家具、软件）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的，均适用于本细则。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第三条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可根据不同专项资金的特殊要求，另行制定相应的专项资金仪器设备购置管理细则。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E64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第四条</w:t>
            </w:r>
            <w:r w:rsidRPr="001E64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6872BF">
              <w:rPr>
                <w:rFonts w:ascii="宋体" w:hAnsi="宋体" w:cs="宋体" w:hint="eastAsia"/>
                <w:kern w:val="0"/>
                <w:sz w:val="24"/>
                <w:szCs w:val="24"/>
              </w:rPr>
              <w:t>总务处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是资产设备采购的执行机构，负责仪器设备采购活动的组织与实施。</w:t>
            </w:r>
          </w:p>
          <w:p w:rsidR="00F3012B" w:rsidRPr="0008258D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第二章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仪器设备采购的审批与论证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第五条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资产采购原则上按年度计划进行采购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年度计划外的资产采购（应急物资除外）均须获得院党政联席会批复后方可进入采购执行程序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196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第六条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购置预算单价在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BB01D1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万（含）以上的仪器设备，均应按照《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北大六院医学装备购置论证、评价制度及工作流程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》的相关规定进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行可行性论证。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196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E64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第七条</w:t>
            </w:r>
            <w:r w:rsidRPr="001E64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资产申购部门按规定完成采购前审核批复，</w:t>
            </w:r>
            <w:r w:rsidRPr="006872BF">
              <w:rPr>
                <w:rFonts w:ascii="宋体" w:hAnsi="宋体" w:cs="宋体" w:hint="eastAsia"/>
                <w:kern w:val="0"/>
                <w:sz w:val="24"/>
                <w:szCs w:val="24"/>
              </w:rPr>
              <w:t>总务处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自收到采购计划执行通知并对采购前相关手续资料进行审核后，进入采购实施阶段。</w:t>
            </w:r>
          </w:p>
          <w:p w:rsidR="00F3012B" w:rsidRPr="0008258D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第三章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仪器设备的采购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方式</w:t>
            </w:r>
          </w:p>
          <w:p w:rsidR="00F3012B" w:rsidRPr="006872BF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采购方式的选择必须依法依规，遵循公开透明原则、公平竞争原则、公正原则和诚实信用原则，不得以任何方式规避应当采用的公开采购方式，采购方式采取备案管理，采购方式经</w:t>
            </w:r>
            <w:r w:rsidRPr="00027AC2">
              <w:rPr>
                <w:rFonts w:ascii="宋体" w:hAnsi="宋体" w:cs="宋体" w:hint="eastAsia"/>
                <w:kern w:val="0"/>
                <w:sz w:val="24"/>
                <w:szCs w:val="24"/>
              </w:rPr>
              <w:t>招标采购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027AC2">
              <w:rPr>
                <w:rFonts w:ascii="宋体" w:hAnsi="宋体" w:cs="宋体" w:hint="eastAsia"/>
                <w:kern w:val="0"/>
                <w:sz w:val="24"/>
                <w:szCs w:val="24"/>
              </w:rPr>
              <w:t>小组讨论后确定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，并报</w:t>
            </w:r>
            <w:r w:rsidRPr="00027AC2">
              <w:rPr>
                <w:rFonts w:ascii="宋体" w:hAnsi="宋体" w:cs="宋体" w:hint="eastAsia"/>
                <w:kern w:val="0"/>
                <w:sz w:val="24"/>
                <w:szCs w:val="24"/>
              </w:rPr>
              <w:t>招标采购领导小组审批，</w:t>
            </w:r>
            <w:r w:rsidRPr="006872BF">
              <w:rPr>
                <w:rFonts w:ascii="宋体" w:hAnsi="宋体" w:cs="宋体" w:hint="eastAsia"/>
                <w:kern w:val="0"/>
                <w:sz w:val="24"/>
                <w:szCs w:val="24"/>
              </w:rPr>
              <w:t>获批后交由总务处存档，复印件交院纪委存档）。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第八条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仪器设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备采购方式分为：委托招标、自行采购论证（自行公开招标论证、自行邀请招标论证、自行议标论证）、采购平台、零星采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等方式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012B" w:rsidRPr="00F80242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A30AA">
              <w:rPr>
                <w:rFonts w:ascii="宋体" w:hAnsi="宋体" w:cs="宋体" w:hint="eastAsia"/>
                <w:kern w:val="0"/>
                <w:sz w:val="24"/>
                <w:szCs w:val="24"/>
              </w:rPr>
              <w:t>凡购置单台或批量的仪器设备总价在</w:t>
            </w:r>
            <w:r w:rsidRPr="009A30A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9A30AA">
              <w:rPr>
                <w:rFonts w:ascii="宋体" w:hAnsi="宋体" w:cs="宋体" w:hint="eastAsia"/>
                <w:kern w:val="0"/>
                <w:sz w:val="24"/>
                <w:szCs w:val="24"/>
              </w:rPr>
              <w:t>万元人民币（含）以上，</w:t>
            </w:r>
            <w:r w:rsidRPr="009A30AA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万元以下的</w:t>
            </w:r>
            <w:r w:rsidRPr="009A30AA"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可由总务处</w:t>
            </w:r>
            <w:r w:rsidRPr="00F80242">
              <w:rPr>
                <w:rFonts w:ascii="宋体" w:hAnsi="宋体" w:cs="宋体" w:hint="eastAsia"/>
                <w:kern w:val="0"/>
                <w:sz w:val="24"/>
                <w:szCs w:val="24"/>
              </w:rPr>
              <w:t>或申购部门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或申购部门</w:t>
            </w:r>
            <w:r w:rsidRPr="00F80242">
              <w:rPr>
                <w:rFonts w:ascii="宋体" w:hAnsi="宋体" w:cs="宋体" w:hint="eastAsia"/>
                <w:kern w:val="0"/>
                <w:sz w:val="24"/>
                <w:szCs w:val="24"/>
              </w:rPr>
              <w:t>（仅限特殊仪器设备）自行组织议标论证；</w:t>
            </w: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凡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购置单台或批量的仪器设备总价在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BB01D1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万元人民币（含）以上，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万元以下的采购项目应由医院统一组织公开招标论</w:t>
            </w:r>
            <w:r w:rsidRPr="009A30AA">
              <w:rPr>
                <w:rFonts w:ascii="宋体" w:hAnsi="宋体" w:cs="宋体" w:hint="eastAsia"/>
                <w:kern w:val="0"/>
                <w:sz w:val="24"/>
                <w:szCs w:val="24"/>
              </w:rPr>
              <w:t>证</w:t>
            </w:r>
            <w:r w:rsidRPr="009670CA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万元（含）以上的资产采购应委托招标代理机构进行公开招标；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未达限额标准的资产采购按照</w:t>
            </w:r>
            <w:r w:rsidRPr="004843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《日常用品采购流程及制度》执行</w:t>
            </w:r>
            <w:r w:rsidRPr="004843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F3012B" w:rsidRPr="00374936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40A0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第九条</w:t>
            </w:r>
            <w:r w:rsidRPr="00740A00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D760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公开招标</w:t>
            </w:r>
            <w:r w:rsidRPr="00782AC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包括委托招标采购和医院自行公开招标</w:t>
            </w:r>
            <w:r w:rsidRPr="005A7BDE">
              <w:rPr>
                <w:rFonts w:ascii="宋体" w:hAnsi="宋体" w:cs="宋体" w:hint="eastAsia"/>
                <w:kern w:val="0"/>
                <w:sz w:val="24"/>
                <w:szCs w:val="24"/>
              </w:rPr>
              <w:t>论证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</w:t>
            </w:r>
            <w:r w:rsidRPr="005A7BDE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740A00">
              <w:rPr>
                <w:rFonts w:ascii="宋体" w:hAnsi="宋体" w:cs="宋体" w:hint="eastAsia"/>
                <w:kern w:val="0"/>
                <w:sz w:val="24"/>
                <w:szCs w:val="24"/>
              </w:rPr>
              <w:t>详见《北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京</w:t>
            </w:r>
            <w:r w:rsidRPr="00740A00">
              <w:rPr>
                <w:rFonts w:ascii="宋体" w:hAnsi="宋体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学第</w:t>
            </w:r>
            <w:r w:rsidRPr="00740A00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r w:rsidRPr="00740A00">
              <w:rPr>
                <w:rFonts w:ascii="宋体" w:hAnsi="宋体" w:cs="宋体" w:hint="eastAsia"/>
                <w:kern w:val="0"/>
                <w:sz w:val="24"/>
                <w:szCs w:val="24"/>
              </w:rPr>
              <w:t>院招标及论证采购管理办法》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012B" w:rsidRPr="0008258D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第十条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集中采购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（一）政府集中采购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平台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：属于政府集中采购目录范围内的仪器设备的采购，按照政府集中采购细则执行。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（二）医学部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集中采购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平台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：不在政府集中采购范围内的，或在政府集中采购范围内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但因价格等因素造成采购成本不合理的仪器设备，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建议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可在北京大学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医学部通用设备协议供货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商名单范围内采购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，并按医学部集中采购细则执行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第十一条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C20B9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部门自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行议标论证采</w:t>
            </w:r>
            <w:r w:rsidRPr="00C20B9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购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专业性较强的仪器设备，如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因特殊要求需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自购的，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须提供书面申请，内容包括自购理由，按要求部门内须成立论证小组，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申购部门须向</w:t>
            </w:r>
            <w:r w:rsidRPr="00A7563B">
              <w:rPr>
                <w:rFonts w:ascii="宋体" w:hAnsi="宋体" w:cs="宋体" w:hint="eastAsia"/>
                <w:kern w:val="0"/>
                <w:sz w:val="24"/>
                <w:szCs w:val="24"/>
              </w:rPr>
              <w:t>院招标采购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A7563B">
              <w:rPr>
                <w:rFonts w:ascii="宋体" w:hAnsi="宋体" w:cs="宋体" w:hint="eastAsia"/>
                <w:kern w:val="0"/>
                <w:sz w:val="24"/>
                <w:szCs w:val="24"/>
              </w:rPr>
              <w:t>小组提出书面申请（部门负责人签字）并报院招标采购领导小组批准后方可自购，采购程序严格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按照《北京大学第六医院招标及论证采购管理办法》依规执行，购销活动结束后须提供采购全程详细资料，并</w:t>
            </w:r>
            <w:r w:rsidRPr="006872BF">
              <w:rPr>
                <w:rFonts w:ascii="宋体" w:hAnsi="宋体" w:cs="宋体" w:hint="eastAsia"/>
                <w:kern w:val="0"/>
                <w:sz w:val="24"/>
                <w:szCs w:val="24"/>
              </w:rPr>
              <w:t>交由总务处备案存档，其材料复印件交院纪委办公室存档。</w:t>
            </w: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第十二条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总务处议标论证</w:t>
            </w:r>
            <w:r w:rsidRPr="001B192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采购</w:t>
            </w:r>
          </w:p>
          <w:p w:rsidR="00F3012B" w:rsidRPr="00B36485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按照限额标准拟采用议标论证采购的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向院招标采购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小组提出书面申请（部门负责人签字）并报院招标采购领导小组批准后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方可进行采购，采购程序严格按照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《北京大学第六医院招标及论证采购管理办法》依规执行，购销活动结束后须提供采购全程详细资料，并交由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总务处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备案存档，其材料复印件交院纪委办公室存档。</w:t>
            </w:r>
          </w:p>
          <w:p w:rsidR="00F3012B" w:rsidRPr="0008258D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第四章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仪器设备采购合同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第十三条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凡仪器设备的购置，原则上都应签订合同</w:t>
            </w:r>
            <w:r w:rsidRPr="00BB01D1">
              <w:rPr>
                <w:rFonts w:ascii="宋体" w:cs="宋体"/>
                <w:kern w:val="0"/>
                <w:sz w:val="24"/>
                <w:szCs w:val="24"/>
              </w:rPr>
              <w:t>,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作为买卖双方的法律依据和保障。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万元人民币（含）以上的必须签订合同，合同一式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（另行规定的除外）。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第十四条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合同内容由双方当事人约定，包括以下条款：当事人名称或姓名和地址；设备名称；数量；价款；技术指标、验收标准；交货期限、地点和方式；售后服务条款；违约责任；解决争议的方法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以及廉政协议等，并严格按照《北京大学第六医院对外签订合同实施办法》执行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第十五条</w:t>
            </w:r>
            <w:r w:rsidRPr="00C65148">
              <w:rPr>
                <w:rFonts w:ascii="宋体" w:hAnsi="宋体" w:cs="宋体" w:hint="eastAsia"/>
                <w:kern w:val="0"/>
                <w:sz w:val="24"/>
                <w:szCs w:val="24"/>
              </w:rPr>
              <w:t>总务处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经授权办理北京大学第六医院对外签订资产设备购销合同，负责监督合同的执行、处理相关的合同纠纷并对合同书按照医院要求进行管理及存档。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第十六条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762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设备的安装验收</w:t>
            </w:r>
          </w:p>
          <w:p w:rsidR="00F3012B" w:rsidRPr="00B36485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仪器设备均由</w:t>
            </w:r>
            <w:r w:rsidRPr="006872BF">
              <w:rPr>
                <w:rFonts w:ascii="宋体" w:hAnsi="宋体" w:cs="宋体" w:hint="eastAsia"/>
                <w:kern w:val="0"/>
                <w:sz w:val="24"/>
                <w:szCs w:val="24"/>
              </w:rPr>
              <w:t>总务处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组织验收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，所有仪器设备验收资料均交由</w:t>
            </w:r>
            <w:r w:rsidRPr="00B36485">
              <w:rPr>
                <w:rFonts w:ascii="宋体" w:hAnsi="宋体" w:cs="宋体" w:hint="eastAsia"/>
                <w:kern w:val="0"/>
                <w:sz w:val="24"/>
                <w:szCs w:val="24"/>
              </w:rPr>
              <w:t>总务处综合保障科存档备案。</w:t>
            </w:r>
          </w:p>
          <w:p w:rsidR="00F3012B" w:rsidRPr="0008258D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第五章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仪器设备采购监督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第十七条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医院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仪器设备采购工作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全程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接受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纪委监督。任何单位和个人对采购活动中的违纪违法行为，有权向医院纪委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检举和反映情况。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第十八条</w:t>
            </w:r>
            <w:r w:rsidRPr="00BB01D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各相关人员必须严守纪律、严格执行规定程序和制度，主动接受有关部门的监督检查。对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于在采购活动中的违规违纪行为，医院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将根据有关规定追究其责任，构成违法犯罪的，移送国家有关部门处理。</w:t>
            </w:r>
          </w:p>
          <w:p w:rsidR="00F3012B" w:rsidRPr="0008258D" w:rsidRDefault="00F3012B" w:rsidP="00ED2DC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第六章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附</w:t>
            </w:r>
            <w:r w:rsidRPr="0008258D">
              <w:rPr>
                <w:rFonts w:ascii="宋体" w:cs="宋体"/>
                <w:b/>
                <w:kern w:val="0"/>
                <w:sz w:val="24"/>
                <w:szCs w:val="24"/>
              </w:rPr>
              <w:t>   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则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第十九条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本细则自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日院党政联席会批准发布之日起生效执行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825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</w:t>
            </w:r>
            <w:r w:rsidRPr="0008258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BB01D1">
              <w:rPr>
                <w:rFonts w:ascii="宋体" w:hAnsi="宋体" w:cs="宋体" w:hint="eastAsia"/>
                <w:kern w:val="0"/>
                <w:sz w:val="24"/>
                <w:szCs w:val="24"/>
              </w:rPr>
              <w:t>本细</w:t>
            </w:r>
            <w:r w:rsidRPr="001E6447">
              <w:rPr>
                <w:rFonts w:ascii="宋体" w:hAnsi="宋体" w:cs="宋体" w:hint="eastAsia"/>
                <w:kern w:val="0"/>
                <w:sz w:val="24"/>
                <w:szCs w:val="24"/>
              </w:rPr>
              <w:t>则由北京大学第六医院</w:t>
            </w:r>
            <w:r w:rsidRPr="00F20747">
              <w:rPr>
                <w:rFonts w:ascii="宋体" w:hAnsi="宋体" w:cs="宋体" w:hint="eastAsia"/>
                <w:kern w:val="0"/>
                <w:sz w:val="24"/>
                <w:szCs w:val="24"/>
              </w:rPr>
              <w:t>招标采购领导小组会同有关部门负责解释。</w:t>
            </w: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3012B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北京大学第六医院</w:t>
            </w:r>
          </w:p>
          <w:p w:rsidR="00F3012B" w:rsidRPr="00BB01D1" w:rsidRDefault="00F3012B" w:rsidP="00F3012B">
            <w:pPr>
              <w:widowControl/>
              <w:spacing w:before="100" w:beforeAutospacing="1" w:after="100" w:afterAutospacing="1"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2016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3012B" w:rsidRPr="00742CFF" w:rsidRDefault="00F3012B" w:rsidP="00742CFF">
      <w:pPr>
        <w:rPr>
          <w:rFonts w:ascii="Times New Roman" w:hAnsi="Times New Roman"/>
          <w:szCs w:val="24"/>
        </w:rPr>
      </w:pPr>
    </w:p>
    <w:p w:rsidR="00F3012B" w:rsidRPr="00BB01D1" w:rsidRDefault="00F3012B" w:rsidP="00742CFF">
      <w:pPr>
        <w:rPr>
          <w:rFonts w:ascii="Times New Roman" w:hAnsi="Times New Roman"/>
          <w:szCs w:val="24"/>
        </w:rPr>
      </w:pPr>
    </w:p>
    <w:p w:rsidR="00F3012B" w:rsidRPr="00742CFF" w:rsidRDefault="00F3012B"/>
    <w:sectPr w:rsidR="00F3012B" w:rsidRPr="00742CFF" w:rsidSect="00AE2FA6">
      <w:headerReference w:type="default" r:id="rId6"/>
      <w:footerReference w:type="even" r:id="rId7"/>
      <w:pgSz w:w="11906" w:h="16838" w:code="9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2B" w:rsidRDefault="00F3012B" w:rsidP="00742CFF">
      <w:r>
        <w:separator/>
      </w:r>
    </w:p>
  </w:endnote>
  <w:endnote w:type="continuationSeparator" w:id="0">
    <w:p w:rsidR="00F3012B" w:rsidRDefault="00F3012B" w:rsidP="0074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B" w:rsidRDefault="00F3012B" w:rsidP="00AE2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12B" w:rsidRDefault="00F30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2B" w:rsidRDefault="00F3012B" w:rsidP="00742CFF">
      <w:r>
        <w:separator/>
      </w:r>
    </w:p>
  </w:footnote>
  <w:footnote w:type="continuationSeparator" w:id="0">
    <w:p w:rsidR="00F3012B" w:rsidRDefault="00F3012B" w:rsidP="0074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B" w:rsidRDefault="00F3012B" w:rsidP="00AE2FA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ABA"/>
    <w:rsid w:val="00007E12"/>
    <w:rsid w:val="00010699"/>
    <w:rsid w:val="00013BE3"/>
    <w:rsid w:val="00014A09"/>
    <w:rsid w:val="00027AC2"/>
    <w:rsid w:val="000301AE"/>
    <w:rsid w:val="0008258D"/>
    <w:rsid w:val="00096484"/>
    <w:rsid w:val="000A0342"/>
    <w:rsid w:val="000C7655"/>
    <w:rsid w:val="000D3EA5"/>
    <w:rsid w:val="000D7674"/>
    <w:rsid w:val="000E0DE1"/>
    <w:rsid w:val="00107243"/>
    <w:rsid w:val="0012500B"/>
    <w:rsid w:val="00160A02"/>
    <w:rsid w:val="00175B1F"/>
    <w:rsid w:val="00195984"/>
    <w:rsid w:val="001A2EF1"/>
    <w:rsid w:val="001A559D"/>
    <w:rsid w:val="001B192B"/>
    <w:rsid w:val="001D7608"/>
    <w:rsid w:val="001E434E"/>
    <w:rsid w:val="001E6447"/>
    <w:rsid w:val="001F309C"/>
    <w:rsid w:val="00226A94"/>
    <w:rsid w:val="00270113"/>
    <w:rsid w:val="00283CBA"/>
    <w:rsid w:val="002A3983"/>
    <w:rsid w:val="002D449E"/>
    <w:rsid w:val="002E3376"/>
    <w:rsid w:val="00302380"/>
    <w:rsid w:val="003024F2"/>
    <w:rsid w:val="00302CF0"/>
    <w:rsid w:val="00310B45"/>
    <w:rsid w:val="00326D77"/>
    <w:rsid w:val="00332800"/>
    <w:rsid w:val="00340AEC"/>
    <w:rsid w:val="00341563"/>
    <w:rsid w:val="0036168F"/>
    <w:rsid w:val="00374936"/>
    <w:rsid w:val="00394B74"/>
    <w:rsid w:val="003A3303"/>
    <w:rsid w:val="003E62F8"/>
    <w:rsid w:val="003F4A65"/>
    <w:rsid w:val="00407A58"/>
    <w:rsid w:val="00432CBC"/>
    <w:rsid w:val="00460452"/>
    <w:rsid w:val="0047385C"/>
    <w:rsid w:val="004843EC"/>
    <w:rsid w:val="00494EB0"/>
    <w:rsid w:val="004A7507"/>
    <w:rsid w:val="004B0924"/>
    <w:rsid w:val="004F1F89"/>
    <w:rsid w:val="0051535D"/>
    <w:rsid w:val="00523FEB"/>
    <w:rsid w:val="00537A07"/>
    <w:rsid w:val="00544E10"/>
    <w:rsid w:val="00551190"/>
    <w:rsid w:val="005A7BDE"/>
    <w:rsid w:val="006149A3"/>
    <w:rsid w:val="00623DC0"/>
    <w:rsid w:val="00663001"/>
    <w:rsid w:val="0066523C"/>
    <w:rsid w:val="006716CE"/>
    <w:rsid w:val="006728DE"/>
    <w:rsid w:val="006773B8"/>
    <w:rsid w:val="006872BF"/>
    <w:rsid w:val="006A59B2"/>
    <w:rsid w:val="006B2775"/>
    <w:rsid w:val="006B79D5"/>
    <w:rsid w:val="006D0D03"/>
    <w:rsid w:val="006E374D"/>
    <w:rsid w:val="006E761F"/>
    <w:rsid w:val="00725A90"/>
    <w:rsid w:val="00740A00"/>
    <w:rsid w:val="00742CFF"/>
    <w:rsid w:val="00747FD1"/>
    <w:rsid w:val="00782AC1"/>
    <w:rsid w:val="007A20E6"/>
    <w:rsid w:val="007A7E19"/>
    <w:rsid w:val="007B50DB"/>
    <w:rsid w:val="007C29B2"/>
    <w:rsid w:val="007D6D46"/>
    <w:rsid w:val="007D74DC"/>
    <w:rsid w:val="00810A93"/>
    <w:rsid w:val="00815AEC"/>
    <w:rsid w:val="00831969"/>
    <w:rsid w:val="0083706E"/>
    <w:rsid w:val="00882164"/>
    <w:rsid w:val="00885015"/>
    <w:rsid w:val="008A56AE"/>
    <w:rsid w:val="008B6F3E"/>
    <w:rsid w:val="008C1CAE"/>
    <w:rsid w:val="009062C1"/>
    <w:rsid w:val="009213D8"/>
    <w:rsid w:val="009260CF"/>
    <w:rsid w:val="0094191F"/>
    <w:rsid w:val="00956DC4"/>
    <w:rsid w:val="00960CC7"/>
    <w:rsid w:val="00964C41"/>
    <w:rsid w:val="009670CA"/>
    <w:rsid w:val="009A0E86"/>
    <w:rsid w:val="009A30AA"/>
    <w:rsid w:val="009A4DCF"/>
    <w:rsid w:val="009B3ABA"/>
    <w:rsid w:val="009E3D5F"/>
    <w:rsid w:val="009F0DE0"/>
    <w:rsid w:val="00A17A7C"/>
    <w:rsid w:val="00A3762B"/>
    <w:rsid w:val="00A37F7B"/>
    <w:rsid w:val="00A7563B"/>
    <w:rsid w:val="00A954EF"/>
    <w:rsid w:val="00AA521F"/>
    <w:rsid w:val="00AE2FA6"/>
    <w:rsid w:val="00B01B0D"/>
    <w:rsid w:val="00B01CF4"/>
    <w:rsid w:val="00B14731"/>
    <w:rsid w:val="00B15402"/>
    <w:rsid w:val="00B177F0"/>
    <w:rsid w:val="00B36485"/>
    <w:rsid w:val="00B37A56"/>
    <w:rsid w:val="00B429B0"/>
    <w:rsid w:val="00B66DFA"/>
    <w:rsid w:val="00B96231"/>
    <w:rsid w:val="00BB01D1"/>
    <w:rsid w:val="00BB4C82"/>
    <w:rsid w:val="00BC365B"/>
    <w:rsid w:val="00BE04D1"/>
    <w:rsid w:val="00C02D8D"/>
    <w:rsid w:val="00C108A7"/>
    <w:rsid w:val="00C20B9D"/>
    <w:rsid w:val="00C256F0"/>
    <w:rsid w:val="00C32B53"/>
    <w:rsid w:val="00C562E6"/>
    <w:rsid w:val="00C65148"/>
    <w:rsid w:val="00C74007"/>
    <w:rsid w:val="00C953EF"/>
    <w:rsid w:val="00C96AAE"/>
    <w:rsid w:val="00CC05A7"/>
    <w:rsid w:val="00CD3F71"/>
    <w:rsid w:val="00D16F90"/>
    <w:rsid w:val="00D3566A"/>
    <w:rsid w:val="00D5329F"/>
    <w:rsid w:val="00D70DA9"/>
    <w:rsid w:val="00D80769"/>
    <w:rsid w:val="00DA71AA"/>
    <w:rsid w:val="00DB6E87"/>
    <w:rsid w:val="00DF163F"/>
    <w:rsid w:val="00E035C2"/>
    <w:rsid w:val="00E13A88"/>
    <w:rsid w:val="00E40080"/>
    <w:rsid w:val="00EA4FB2"/>
    <w:rsid w:val="00EB2F8A"/>
    <w:rsid w:val="00EB56FE"/>
    <w:rsid w:val="00EB67FD"/>
    <w:rsid w:val="00ED2DCB"/>
    <w:rsid w:val="00F00E69"/>
    <w:rsid w:val="00F16F5D"/>
    <w:rsid w:val="00F20747"/>
    <w:rsid w:val="00F3012B"/>
    <w:rsid w:val="00F3106D"/>
    <w:rsid w:val="00F3704D"/>
    <w:rsid w:val="00F57B27"/>
    <w:rsid w:val="00F80242"/>
    <w:rsid w:val="00F97F1F"/>
    <w:rsid w:val="00FA3E38"/>
    <w:rsid w:val="00FB043B"/>
    <w:rsid w:val="00FB7022"/>
    <w:rsid w:val="00FC5427"/>
    <w:rsid w:val="00FF6347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2C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2CF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42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5</Pages>
  <Words>329</Words>
  <Characters>1881</Characters>
  <Application>Microsoft Office Outlook</Application>
  <DocSecurity>0</DocSecurity>
  <Lines>0</Lines>
  <Paragraphs>0</Paragraphs>
  <ScaleCrop>false</ScaleCrop>
  <Company>sbc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anduser</dc:creator>
  <cp:keywords/>
  <dc:description/>
  <cp:lastModifiedBy>北京大学第六医院</cp:lastModifiedBy>
  <cp:revision>52</cp:revision>
  <dcterms:created xsi:type="dcterms:W3CDTF">2016-04-26T05:26:00Z</dcterms:created>
  <dcterms:modified xsi:type="dcterms:W3CDTF">2016-12-20T07:30:00Z</dcterms:modified>
</cp:coreProperties>
</file>